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overflowPunct/>
        <w:topLinePunct w:val="0"/>
        <w:autoSpaceDE/>
        <w:autoSpaceDN/>
        <w:bidi w:val="0"/>
        <w:adjustRightInd/>
        <w:snapToGrid/>
        <w:spacing w:line="360" w:lineRule="auto"/>
        <w:jc w:val="left"/>
        <w:textAlignment w:val="auto"/>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附件1：竞投文件封面 (参考格式)</w:t>
      </w:r>
    </w:p>
    <w:p>
      <w:pPr>
        <w:rPr>
          <w:rFonts w:ascii="仿宋" w:hAnsi="仿宋" w:eastAsia="仿宋"/>
          <w:color w:val="000000" w:themeColor="text1"/>
          <w14:textFill>
            <w14:solidFill>
              <w14:schemeClr w14:val="tx1"/>
            </w14:solidFill>
          </w14:textFill>
        </w:rPr>
      </w:pPr>
    </w:p>
    <w:p>
      <w:pPr>
        <w:jc w:val="center"/>
        <w:rPr>
          <w:rFonts w:ascii="仿宋" w:hAnsi="仿宋" w:eastAsia="仿宋"/>
          <w:color w:val="000000" w:themeColor="text1"/>
          <w:sz w:val="72"/>
          <w:szCs w:val="72"/>
          <w14:textFill>
            <w14:solidFill>
              <w14:schemeClr w14:val="tx1"/>
            </w14:solidFill>
          </w14:textFill>
        </w:rPr>
      </w:pPr>
    </w:p>
    <w:p>
      <w:pPr>
        <w:jc w:val="center"/>
        <w:rPr>
          <w:rFonts w:ascii="仿宋" w:hAnsi="仿宋" w:eastAsia="仿宋"/>
          <w:b/>
          <w:color w:val="000000" w:themeColor="text1"/>
          <w:sz w:val="48"/>
          <w:szCs w:val="48"/>
          <w14:textFill>
            <w14:solidFill>
              <w14:schemeClr w14:val="tx1"/>
            </w14:solidFill>
          </w14:textFill>
        </w:rPr>
      </w:pPr>
      <w:r>
        <w:rPr>
          <w:rFonts w:hint="eastAsia" w:ascii="仿宋" w:hAnsi="仿宋" w:eastAsia="仿宋"/>
          <w:b/>
          <w:color w:val="000000" w:themeColor="text1"/>
          <w:sz w:val="48"/>
          <w:szCs w:val="48"/>
          <w14:textFill>
            <w14:solidFill>
              <w14:schemeClr w14:val="tx1"/>
            </w14:solidFill>
          </w14:textFill>
        </w:rPr>
        <w:t>城投云沙广场信息化联播网及框架电梯平面媒体品牌合作项目</w:t>
      </w:r>
    </w:p>
    <w:p>
      <w:pPr>
        <w:jc w:val="center"/>
        <w:rPr>
          <w:rFonts w:ascii="仿宋_GB2312" w:eastAsia="仿宋_GB2312"/>
          <w:b/>
          <w:color w:val="000000" w:themeColor="text1"/>
          <w:sz w:val="72"/>
          <w:szCs w:val="72"/>
          <w14:textFill>
            <w14:solidFill>
              <w14:schemeClr w14:val="tx1"/>
            </w14:solidFill>
          </w14:textFill>
        </w:rPr>
      </w:pPr>
    </w:p>
    <w:p>
      <w:pPr>
        <w:jc w:val="center"/>
        <w:rPr>
          <w:rFonts w:ascii="仿宋_GB2312" w:eastAsia="仿宋_GB2312"/>
          <w:b/>
          <w:color w:val="000000" w:themeColor="text1"/>
          <w:sz w:val="72"/>
          <w:szCs w:val="72"/>
          <w14:textFill>
            <w14:solidFill>
              <w14:schemeClr w14:val="tx1"/>
            </w14:solidFill>
          </w14:textFill>
        </w:rPr>
      </w:pPr>
    </w:p>
    <w:p>
      <w:pPr>
        <w:jc w:val="center"/>
        <w:rPr>
          <w:rFonts w:ascii="仿宋_GB2312" w:eastAsia="仿宋_GB2312"/>
          <w:b/>
          <w:color w:val="000000" w:themeColor="text1"/>
          <w:sz w:val="72"/>
          <w:szCs w:val="72"/>
          <w14:textFill>
            <w14:solidFill>
              <w14:schemeClr w14:val="tx1"/>
            </w14:solidFill>
          </w14:textFill>
        </w:rPr>
      </w:pPr>
      <w:r>
        <w:rPr>
          <w:rFonts w:hint="eastAsia" w:ascii="仿宋_GB2312" w:eastAsia="仿宋_GB2312"/>
          <w:b/>
          <w:color w:val="000000" w:themeColor="text1"/>
          <w:sz w:val="72"/>
          <w:szCs w:val="72"/>
          <w14:textFill>
            <w14:solidFill>
              <w14:schemeClr w14:val="tx1"/>
            </w14:solidFill>
          </w14:textFill>
        </w:rPr>
        <w:t>竞投文件</w:t>
      </w:r>
    </w:p>
    <w:p>
      <w:pPr>
        <w:jc w:val="center"/>
        <w:rPr>
          <w:rFonts w:ascii="仿宋_GB2312" w:eastAsia="仿宋_GB2312"/>
          <w:color w:val="000000" w:themeColor="text1"/>
          <w:sz w:val="72"/>
          <w:szCs w:val="72"/>
          <w14:textFill>
            <w14:solidFill>
              <w14:schemeClr w14:val="tx1"/>
            </w14:solidFill>
          </w14:textFill>
        </w:rPr>
      </w:pPr>
    </w:p>
    <w:p>
      <w:pPr>
        <w:jc w:val="center"/>
        <w:rPr>
          <w:rFonts w:ascii="仿宋_GB2312" w:eastAsia="仿宋_GB2312"/>
          <w:color w:val="000000" w:themeColor="text1"/>
          <w:sz w:val="72"/>
          <w:szCs w:val="72"/>
          <w14:textFill>
            <w14:solidFill>
              <w14:schemeClr w14:val="tx1"/>
            </w14:solidFill>
          </w14:textFill>
        </w:rPr>
      </w:pPr>
    </w:p>
    <w:p>
      <w:pPr>
        <w:jc w:val="center"/>
        <w:rPr>
          <w:rFonts w:ascii="仿宋_GB2312" w:eastAsia="仿宋_GB2312"/>
          <w:color w:val="000000" w:themeColor="text1"/>
          <w:sz w:val="72"/>
          <w:szCs w:val="72"/>
          <w14:textFill>
            <w14:solidFill>
              <w14:schemeClr w14:val="tx1"/>
            </w14:solidFill>
          </w14:textFill>
        </w:rPr>
      </w:pPr>
    </w:p>
    <w:p>
      <w:pPr>
        <w:rPr>
          <w:rFonts w:ascii="仿宋_GB2312" w:eastAsia="仿宋_GB2312"/>
          <w:color w:val="000000" w:themeColor="text1"/>
          <w:sz w:val="72"/>
          <w:szCs w:val="72"/>
          <w14:textFill>
            <w14:solidFill>
              <w14:schemeClr w14:val="tx1"/>
            </w14:solidFill>
          </w14:textFill>
        </w:rPr>
      </w:pPr>
    </w:p>
    <w:p>
      <w:pPr>
        <w:rPr>
          <w:rFonts w:ascii="仿宋_GB2312" w:eastAsia="仿宋_GB2312"/>
          <w:color w:val="000000" w:themeColor="text1"/>
          <w:sz w:val="32"/>
          <w:szCs w:val="32"/>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竞投单位（个人）名称：</w:t>
      </w:r>
      <w:r>
        <w:rPr>
          <w:rFonts w:hint="eastAsia" w:ascii="仿宋_GB2312" w:eastAsia="仿宋_GB2312"/>
          <w:color w:val="000000" w:themeColor="text1"/>
          <w:sz w:val="32"/>
          <w:szCs w:val="32"/>
          <w:u w:val="single"/>
          <w14:textFill>
            <w14:solidFill>
              <w14:schemeClr w14:val="tx1"/>
            </w14:solidFill>
          </w14:textFill>
        </w:rPr>
        <w:t xml:space="preserve">       （盖章/个人竞投签字）</w:t>
      </w:r>
    </w:p>
    <w:p>
      <w:pPr>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竞投日期：    年    月     日</w:t>
      </w:r>
    </w:p>
    <w:p>
      <w:pPr>
        <w:widowControl/>
        <w:spacing w:line="560" w:lineRule="exact"/>
        <w:ind w:left="609" w:leftChars="290" w:firstLine="6080" w:firstLineChars="1900"/>
        <w:jc w:val="left"/>
        <w:rPr>
          <w:rFonts w:ascii="仿宋_GB2312" w:hAnsi="Times New Roman" w:eastAsia="仿宋_GB2312"/>
          <w:color w:val="000000" w:themeColor="text1"/>
          <w:sz w:val="32"/>
          <w:szCs w:val="32"/>
          <w14:textFill>
            <w14:solidFill>
              <w14:schemeClr w14:val="tx1"/>
            </w14:solidFill>
          </w14:textFill>
        </w:rPr>
      </w:pPr>
    </w:p>
    <w:p>
      <w:pPr>
        <w:spacing w:line="360" w:lineRule="auto"/>
        <w:rPr>
          <w:rFonts w:ascii="仿宋_GB2312" w:hAnsi="Times New Roman" w:eastAsia="仿宋_GB2312"/>
          <w:b/>
          <w:bCs/>
          <w:color w:val="000000" w:themeColor="text1"/>
          <w:sz w:val="28"/>
          <w:szCs w:val="28"/>
          <w14:textFill>
            <w14:solidFill>
              <w14:schemeClr w14:val="tx1"/>
            </w14:solidFill>
          </w14:textFill>
        </w:rPr>
      </w:pPr>
      <w:r>
        <w:rPr>
          <w:rFonts w:hint="eastAsia" w:ascii="仿宋_GB2312" w:hAnsi="Times New Roman" w:eastAsia="仿宋_GB2312"/>
          <w:b/>
          <w:bCs/>
          <w:color w:val="000000" w:themeColor="text1"/>
          <w:sz w:val="28"/>
          <w:szCs w:val="28"/>
          <w14:textFill>
            <w14:solidFill>
              <w14:schemeClr w14:val="tx1"/>
            </w14:solidFill>
          </w14:textFill>
        </w:rPr>
        <w:br w:type="page"/>
      </w:r>
      <w:r>
        <w:rPr>
          <w:rFonts w:hint="eastAsia" w:ascii="仿宋_GB2312" w:hAnsi="Times New Roman" w:eastAsia="仿宋_GB2312"/>
          <w:b/>
          <w:bCs/>
          <w:color w:val="000000" w:themeColor="text1"/>
          <w:sz w:val="28"/>
          <w:szCs w:val="28"/>
          <w14:textFill>
            <w14:solidFill>
              <w14:schemeClr w14:val="tx1"/>
            </w14:solidFill>
          </w14:textFill>
        </w:rPr>
        <w:t xml:space="preserve">附件2：  </w:t>
      </w:r>
    </w:p>
    <w:p>
      <w:pPr>
        <w:spacing w:line="360" w:lineRule="auto"/>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竞投承诺（声明）函</w:t>
      </w:r>
    </w:p>
    <w:p>
      <w:pPr>
        <w:spacing w:line="360" w:lineRule="auto"/>
        <w:jc w:val="center"/>
        <w:rPr>
          <w:rFonts w:ascii="仿宋_GB2312" w:hAnsi="宋体" w:eastAsia="仿宋_GB2312"/>
          <w:b/>
          <w:color w:val="000000" w:themeColor="text1"/>
          <w:sz w:val="26"/>
          <w:szCs w:val="26"/>
          <w14:textFill>
            <w14:solidFill>
              <w14:schemeClr w14:val="tx1"/>
            </w14:solidFill>
          </w14:textFill>
        </w:rPr>
      </w:pPr>
    </w:p>
    <w:p>
      <w:pPr>
        <w:spacing w:line="540" w:lineRule="exac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 xml:space="preserve">广州市建隆物业管理有限公司： </w:t>
      </w:r>
    </w:p>
    <w:p>
      <w:pPr>
        <w:spacing w:line="540" w:lineRule="exact"/>
        <w:ind w:firstLine="520" w:firstLineChars="200"/>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根据贵司发出的招选公告及其他相关文件，我方已经详细地阅读并清晰理解了全部招选及附件内容，并在此声明并承诺：</w:t>
      </w:r>
    </w:p>
    <w:p>
      <w:pPr>
        <w:spacing w:line="540" w:lineRule="exact"/>
        <w:ind w:firstLine="520" w:firstLineChars="200"/>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一、我方已经详细地阅读并清晰理解了全部招选及附件内容，我方完全理解并同意遵守招选文件及附件内容的各项规定和要求。</w:t>
      </w:r>
    </w:p>
    <w:p>
      <w:pPr>
        <w:spacing w:line="540" w:lineRule="exact"/>
        <w:ind w:firstLine="520" w:firstLineChars="200"/>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二、我方同意招选方对竞投人评审的方式和标准，完全理解和接受招选方公布的评审结果。</w:t>
      </w:r>
    </w:p>
    <w:p>
      <w:pPr>
        <w:spacing w:line="540" w:lineRule="exact"/>
        <w:ind w:firstLine="520" w:firstLineChars="200"/>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三、我方承诺及声明，我方于本次招选项目递交的竞投文件所有内容及资料客观真实有效。我方提供的竞投方案对我方有约束力，我方不会反悔。</w:t>
      </w:r>
    </w:p>
    <w:p>
      <w:pPr>
        <w:spacing w:line="540" w:lineRule="exact"/>
        <w:ind w:firstLine="520" w:firstLineChars="200"/>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四、我方承诺及声明，对于我方拟引入的主要业态，其经营业态及经营内容涉及的知识产权、版权等为我方自主产权或已得到有效合法授权，不涉及任何知识产权或版权的诉讼和争议。</w:t>
      </w:r>
    </w:p>
    <w:p>
      <w:pPr>
        <w:spacing w:line="540" w:lineRule="exact"/>
        <w:ind w:firstLine="520" w:firstLineChars="200"/>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五、我方完全承诺和同意，如成为中选人，将按竞投文件所列内容及条件按招选方制订的合同的格式和内容与招选方签署订立合同。</w:t>
      </w:r>
    </w:p>
    <w:p>
      <w:pPr>
        <w:spacing w:line="540" w:lineRule="exact"/>
        <w:ind w:firstLine="520" w:firstLineChars="200"/>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六、我方参与此次竞投，不存在“单位负责人为同一人或者存在直接控股、管理关系的不同竞投人（合作单位），不得参加本项目的竞投”此情形。如有违反，将自行承担相应责任。</w:t>
      </w:r>
    </w:p>
    <w:p>
      <w:pPr>
        <w:spacing w:line="540" w:lineRule="exact"/>
        <w:ind w:left="479" w:leftChars="114" w:hanging="240" w:hangingChars="100"/>
        <w:rPr>
          <w:rFonts w:ascii="仿宋_GB2312" w:hAnsi="宋体" w:eastAsia="仿宋_GB2312"/>
          <w:color w:val="000000" w:themeColor="text1"/>
          <w:sz w:val="24"/>
          <w14:textFill>
            <w14:solidFill>
              <w14:schemeClr w14:val="tx1"/>
            </w14:solidFill>
          </w14:textFill>
        </w:rPr>
      </w:pPr>
    </w:p>
    <w:p>
      <w:pPr>
        <w:spacing w:line="540" w:lineRule="exact"/>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竞   投   人：</w:t>
      </w:r>
      <w:r>
        <w:rPr>
          <w:rFonts w:hint="eastAsia" w:ascii="仿宋_GB2312" w:hAnsi="宋体" w:eastAsia="仿宋_GB2312"/>
          <w:color w:val="000000" w:themeColor="text1"/>
          <w:sz w:val="26"/>
          <w:szCs w:val="26"/>
          <w:u w:val="single"/>
          <w14:textFill>
            <w14:solidFill>
              <w14:schemeClr w14:val="tx1"/>
            </w14:solidFill>
          </w14:textFill>
        </w:rPr>
        <w:t xml:space="preserve">                    </w:t>
      </w:r>
      <w:r>
        <w:rPr>
          <w:rFonts w:hint="eastAsia" w:ascii="仿宋_GB2312" w:hAnsi="宋体" w:eastAsia="仿宋_GB2312"/>
          <w:color w:val="000000" w:themeColor="text1"/>
          <w:sz w:val="26"/>
          <w:szCs w:val="26"/>
          <w14:textFill>
            <w14:solidFill>
              <w14:schemeClr w14:val="tx1"/>
            </w14:solidFill>
          </w14:textFill>
        </w:rPr>
        <w:t>（盖章/个人竞投签字）</w:t>
      </w:r>
    </w:p>
    <w:p>
      <w:pPr>
        <w:spacing w:line="540" w:lineRule="exact"/>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法定代表人或授权代表：</w:t>
      </w:r>
      <w:r>
        <w:rPr>
          <w:rFonts w:hint="eastAsia" w:ascii="仿宋_GB2312" w:hAnsi="宋体" w:eastAsia="仿宋_GB2312"/>
          <w:color w:val="000000" w:themeColor="text1"/>
          <w:sz w:val="26"/>
          <w:szCs w:val="26"/>
          <w:u w:val="single"/>
          <w14:textFill>
            <w14:solidFill>
              <w14:schemeClr w14:val="tx1"/>
            </w14:solidFill>
          </w14:textFill>
        </w:rPr>
        <w:t xml:space="preserve">            </w:t>
      </w:r>
      <w:r>
        <w:rPr>
          <w:rFonts w:hint="eastAsia" w:ascii="仿宋_GB2312" w:hAnsi="宋体" w:eastAsia="仿宋_GB2312"/>
          <w:color w:val="000000" w:themeColor="text1"/>
          <w:sz w:val="26"/>
          <w:szCs w:val="26"/>
          <w14:textFill>
            <w14:solidFill>
              <w14:schemeClr w14:val="tx1"/>
            </w14:solidFill>
          </w14:textFill>
        </w:rPr>
        <w:t>（签章/签字）</w:t>
      </w:r>
    </w:p>
    <w:p>
      <w:pPr>
        <w:spacing w:line="540" w:lineRule="exact"/>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日期：2022年    月    日</w:t>
      </w:r>
    </w:p>
    <w:p>
      <w:pPr>
        <w:spacing w:line="420" w:lineRule="exact"/>
        <w:jc w:val="left"/>
        <w:rPr>
          <w:rFonts w:ascii="仿宋_GB2312" w:hAnsi="Times New Roman" w:eastAsia="仿宋_GB2312"/>
          <w:b/>
          <w:bCs/>
          <w:color w:val="000000" w:themeColor="text1"/>
          <w:sz w:val="28"/>
          <w:szCs w:val="28"/>
          <w14:textFill>
            <w14:solidFill>
              <w14:schemeClr w14:val="tx1"/>
            </w14:solidFill>
          </w14:textFill>
        </w:rPr>
      </w:pPr>
      <w:r>
        <w:rPr>
          <w:rFonts w:hint="eastAsia" w:ascii="仿宋_GB2312" w:hAnsi="Times New Roman" w:eastAsia="仿宋_GB2312"/>
          <w:b/>
          <w:bCs/>
          <w:color w:val="000000" w:themeColor="text1"/>
          <w:sz w:val="28"/>
          <w:szCs w:val="28"/>
          <w14:textFill>
            <w14:solidFill>
              <w14:schemeClr w14:val="tx1"/>
            </w14:solidFill>
          </w14:textFill>
        </w:rPr>
        <w:t>附件3：</w:t>
      </w:r>
    </w:p>
    <w:p>
      <w:pPr>
        <w:spacing w:line="360" w:lineRule="auto"/>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法定代表人（负责人）证明书</w:t>
      </w:r>
    </w:p>
    <w:p>
      <w:pPr>
        <w:spacing w:line="360" w:lineRule="auto"/>
        <w:ind w:leftChars="-1" w:hanging="2"/>
        <w:jc w:val="center"/>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（法人或其他组织及个体工商户用）</w:t>
      </w:r>
    </w:p>
    <w:p>
      <w:pPr>
        <w:spacing w:line="360" w:lineRule="auto"/>
        <w:ind w:left="540" w:leftChars="257" w:firstLine="5938" w:firstLineChars="2828"/>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（2022）第   号</w:t>
      </w:r>
    </w:p>
    <w:tbl>
      <w:tblPr>
        <w:tblStyle w:val="14"/>
        <w:tblW w:w="83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49" w:hRule="atLeast"/>
          <w:jc w:val="center"/>
        </w:trPr>
        <w:tc>
          <w:tcPr>
            <w:tcW w:w="8380" w:type="dxa"/>
          </w:tcPr>
          <w:p>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 </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现任我单位</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职务，为法定代表人（负责人），特此证明。</w:t>
            </w:r>
          </w:p>
          <w:p>
            <w:pPr>
              <w:spacing w:line="360" w:lineRule="auto"/>
              <w:rPr>
                <w:rFonts w:ascii="仿宋_GB2312" w:hAnsi="宋体" w:eastAsia="仿宋_GB2312"/>
                <w:color w:val="000000" w:themeColor="text1"/>
                <w:u w:val="single"/>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有效期限：</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附：法定代表人</w:t>
            </w:r>
            <w:r>
              <w:rPr>
                <w:rFonts w:hint="eastAsia" w:ascii="仿宋_GB2312" w:hAnsi="宋体" w:eastAsia="仿宋_GB2312"/>
                <w:color w:val="000000" w:themeColor="text1"/>
                <w:lang w:eastAsia="zh-CN"/>
                <w14:textFill>
                  <w14:solidFill>
                    <w14:schemeClr w14:val="tx1"/>
                  </w14:solidFill>
                </w14:textFill>
              </w:rPr>
              <w:t>（</w:t>
            </w:r>
            <w:r>
              <w:rPr>
                <w:rFonts w:hint="eastAsia" w:ascii="仿宋_GB2312" w:hAnsi="宋体" w:eastAsia="仿宋_GB2312"/>
                <w:color w:val="000000" w:themeColor="text1"/>
                <w:lang w:val="en-US" w:eastAsia="zh-CN"/>
                <w14:textFill>
                  <w14:solidFill>
                    <w14:schemeClr w14:val="tx1"/>
                  </w14:solidFill>
                </w14:textFill>
              </w:rPr>
              <w:t>负责人</w:t>
            </w:r>
            <w:r>
              <w:rPr>
                <w:rFonts w:hint="eastAsia" w:ascii="仿宋_GB2312" w:hAnsi="宋体" w:eastAsia="仿宋_GB2312"/>
                <w:color w:val="000000" w:themeColor="text1"/>
                <w:lang w:eastAsia="zh-CN"/>
                <w14:textFill>
                  <w14:solidFill>
                    <w14:schemeClr w14:val="tx1"/>
                  </w14:solidFill>
                </w14:textFill>
              </w:rPr>
              <w:t>）</w:t>
            </w:r>
            <w:r>
              <w:rPr>
                <w:rFonts w:hint="eastAsia" w:ascii="仿宋_GB2312" w:hAnsi="宋体" w:eastAsia="仿宋_GB2312"/>
                <w:color w:val="000000" w:themeColor="text1"/>
                <w14:textFill>
                  <w14:solidFill>
                    <w14:schemeClr w14:val="tx1"/>
                  </w14:solidFill>
                </w14:textFill>
              </w:rPr>
              <w:t>性别：</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年龄：</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身份证号码：</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ind w:firstLine="435"/>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注册号码：</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企业类型：</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ind w:firstLine="435"/>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经营范围：</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    单位：            （盖章/个人竞投签字）    </w:t>
            </w:r>
          </w:p>
          <w:p>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    日期：2022年     月     日</w:t>
            </w:r>
          </w:p>
        </w:tc>
      </w:tr>
    </w:tbl>
    <w:p>
      <w:pPr>
        <w:spacing w:line="360" w:lineRule="auto"/>
        <w:ind w:left="539" w:leftChars="-1" w:hanging="541" w:hangingChars="258"/>
        <w:jc w:val="right"/>
        <w:rPr>
          <w:rFonts w:ascii="仿宋_GB2312" w:hAnsi="宋体" w:eastAsia="仿宋_GB2312"/>
          <w:b/>
          <w:color w:val="000000" w:themeColor="text1"/>
          <w:sz w:val="30"/>
          <w:szCs w:val="30"/>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广州市工商行政管理局监制</w:t>
      </w:r>
    </w:p>
    <w:p>
      <w:pPr>
        <w:spacing w:line="360" w:lineRule="auto"/>
        <w:jc w:val="center"/>
        <w:rPr>
          <w:rFonts w:ascii="宋体" w:hAnsi="宋体"/>
          <w:b/>
          <w:color w:val="000000" w:themeColor="text1"/>
          <w:sz w:val="36"/>
          <w:szCs w:val="36"/>
          <w14:textFill>
            <w14:solidFill>
              <w14:schemeClr w14:val="tx1"/>
            </w14:solidFill>
          </w14:textFill>
        </w:rPr>
      </w:pPr>
    </w:p>
    <w:p>
      <w:pPr>
        <w:spacing w:line="360" w:lineRule="auto"/>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授权委托证明书</w:t>
      </w:r>
    </w:p>
    <w:p>
      <w:pPr>
        <w:spacing w:line="360" w:lineRule="auto"/>
        <w:ind w:leftChars="-1" w:hanging="2"/>
        <w:jc w:val="center"/>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（法人或其他组织及个体工商户用）</w:t>
      </w:r>
    </w:p>
    <w:p>
      <w:pPr>
        <w:spacing w:line="360" w:lineRule="auto"/>
        <w:ind w:left="540" w:leftChars="257" w:firstLine="5938" w:firstLineChars="2828"/>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（2022）第   号</w:t>
      </w:r>
    </w:p>
    <w:tbl>
      <w:tblPr>
        <w:tblStyle w:val="14"/>
        <w:tblW w:w="83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90" w:hRule="atLeast"/>
          <w:jc w:val="center"/>
        </w:trPr>
        <w:tc>
          <w:tcPr>
            <w:tcW w:w="8380" w:type="dxa"/>
          </w:tcPr>
          <w:p>
            <w:pPr>
              <w:spacing w:line="360" w:lineRule="auto"/>
              <w:ind w:left="315" w:leftChars="150" w:firstLine="105" w:firstLineChars="50"/>
              <w:jc w:val="left"/>
              <w:rPr>
                <w:rFonts w:ascii="仿宋_GB2312" w:hAnsi="宋体" w:eastAsia="仿宋_GB2312" w:cs="宋体"/>
                <w:color w:val="000000" w:themeColor="text1"/>
                <w:kern w:val="0"/>
                <w:sz w:val="24"/>
                <w:u w:val="single"/>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兹授权</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为我方授权代表，其权限是：</w:t>
            </w:r>
            <w:r>
              <w:rPr>
                <w:rFonts w:hint="eastAsia" w:ascii="仿宋_GB2312" w:hAnsi="宋体" w:eastAsia="仿宋_GB2312" w:cs="宋体"/>
                <w:color w:val="000000" w:themeColor="text1"/>
                <w:kern w:val="0"/>
                <w:szCs w:val="21"/>
                <w14:textFill>
                  <w14:solidFill>
                    <w14:schemeClr w14:val="tx1"/>
                  </w14:solidFill>
                </w14:textFill>
              </w:rPr>
              <w:t>参加</w:t>
            </w:r>
            <w:r>
              <w:rPr>
                <w:rFonts w:hint="eastAsia" w:ascii="仿宋" w:hAnsi="仿宋" w:eastAsia="仿宋" w:cs="宋体"/>
                <w:color w:val="000000" w:themeColor="text1"/>
                <w:kern w:val="0"/>
                <w:szCs w:val="21"/>
                <w:u w:val="single"/>
                <w14:textFill>
                  <w14:solidFill>
                    <w14:schemeClr w14:val="tx1"/>
                  </w14:solidFill>
                </w14:textFill>
              </w:rPr>
              <w:t>城投云沙广场信息化联播网及框架电梯平面媒体品牌合作项目竞投工作相关事宜。</w:t>
            </w:r>
          </w:p>
          <w:p>
            <w:pPr>
              <w:spacing w:line="360" w:lineRule="auto"/>
              <w:rPr>
                <w:rFonts w:ascii="仿宋_GB2312" w:hAnsi="宋体" w:eastAsia="仿宋_GB2312"/>
                <w:color w:val="000000" w:themeColor="text1"/>
                <w:u w:val="single"/>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有效期限：</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附：授权代表性别：</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年龄：</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，身份证号码：</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ind w:firstLine="435"/>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注册号码：</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企业类型：</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ind w:firstLine="435"/>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经营范围：</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 xml:space="preserve">    </w:t>
            </w:r>
          </w:p>
          <w:p>
            <w:pPr>
              <w:spacing w:line="360" w:lineRule="auto"/>
              <w:ind w:firstLine="435"/>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法定代表人（负责人）：</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（签字/盖章）</w:t>
            </w:r>
          </w:p>
          <w:p>
            <w:pPr>
              <w:spacing w:line="360" w:lineRule="auto"/>
              <w:ind w:firstLine="435"/>
              <w:rPr>
                <w:rFonts w:ascii="仿宋_GB2312" w:hAnsi="宋体" w:eastAsia="仿宋_GB2312"/>
                <w:color w:val="000000" w:themeColor="text1"/>
                <w:u w:val="single"/>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授权单位（盖章/个人竞投签字）：</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                                                   2022 年     月     日</w:t>
            </w:r>
          </w:p>
        </w:tc>
      </w:tr>
    </w:tbl>
    <w:p>
      <w:pPr>
        <w:spacing w:line="360" w:lineRule="auto"/>
        <w:jc w:val="right"/>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广州市工商行政管理局监制</w:t>
      </w:r>
    </w:p>
    <w:p>
      <w:pPr>
        <w:spacing w:line="360" w:lineRule="auto"/>
        <w:rPr>
          <w:rFonts w:ascii="仿宋_GB2312" w:hAnsi="Times New Roman" w:eastAsia="仿宋_GB2312"/>
          <w:b/>
          <w:bCs/>
          <w:color w:val="000000" w:themeColor="text1"/>
          <w:sz w:val="30"/>
          <w:szCs w:val="30"/>
          <w14:textFill>
            <w14:solidFill>
              <w14:schemeClr w14:val="tx1"/>
            </w14:solidFill>
          </w14:textFill>
        </w:rPr>
      </w:pPr>
      <w:r>
        <w:rPr>
          <w:rFonts w:hint="eastAsia" w:ascii="仿宋_GB2312" w:hAnsi="Times New Roman" w:eastAsia="仿宋_GB2312"/>
          <w:b/>
          <w:bCs/>
          <w:color w:val="000000" w:themeColor="text1"/>
          <w:sz w:val="28"/>
          <w:szCs w:val="28"/>
          <w14:textFill>
            <w14:solidFill>
              <w14:schemeClr w14:val="tx1"/>
            </w14:solidFill>
          </w14:textFill>
        </w:rPr>
        <w:br w:type="page"/>
      </w:r>
      <w:r>
        <w:rPr>
          <w:rFonts w:hint="eastAsia" w:ascii="仿宋_GB2312" w:hAnsi="Times New Roman" w:eastAsia="仿宋_GB2312"/>
          <w:b/>
          <w:bCs/>
          <w:color w:val="000000" w:themeColor="text1"/>
          <w:sz w:val="28"/>
          <w:szCs w:val="28"/>
          <w14:textFill>
            <w14:solidFill>
              <w14:schemeClr w14:val="tx1"/>
            </w14:solidFill>
          </w14:textFill>
        </w:rPr>
        <w:t>附件4：</w:t>
      </w:r>
    </w:p>
    <w:p>
      <w:pPr>
        <w:spacing w:line="360" w:lineRule="auto"/>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竞投报价表</w:t>
      </w:r>
    </w:p>
    <w:p>
      <w:pPr>
        <w:widowControl/>
        <w:spacing w:line="440" w:lineRule="exact"/>
        <w:jc w:val="left"/>
        <w:rPr>
          <w:rFonts w:ascii="宋体" w:hAnsi="宋体"/>
          <w:color w:val="000000" w:themeColor="text1"/>
          <w:szCs w:val="21"/>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项目名称：城投云沙广场信息化联播网及框架电梯平面媒体品牌合作项目</w:t>
      </w:r>
    </w:p>
    <w:tbl>
      <w:tblPr>
        <w:tblStyle w:val="14"/>
        <w:tblW w:w="845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5"/>
        <w:gridCol w:w="1914"/>
        <w:gridCol w:w="2976"/>
        <w:gridCol w:w="29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55" w:type="dxa"/>
            <w:vAlign w:val="center"/>
          </w:tcPr>
          <w:p>
            <w:pPr>
              <w:widowControl/>
              <w:spacing w:line="44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914" w:type="dxa"/>
            <w:vAlign w:val="center"/>
          </w:tcPr>
          <w:p>
            <w:pPr>
              <w:widowControl/>
              <w:spacing w:line="44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名称</w:t>
            </w:r>
          </w:p>
        </w:tc>
        <w:tc>
          <w:tcPr>
            <w:tcW w:w="2976" w:type="dxa"/>
            <w:vAlign w:val="center"/>
          </w:tcPr>
          <w:p>
            <w:pPr>
              <w:widowControl/>
              <w:spacing w:line="44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竞投（报价）</w:t>
            </w:r>
          </w:p>
        </w:tc>
        <w:tc>
          <w:tcPr>
            <w:tcW w:w="2912" w:type="dxa"/>
            <w:vAlign w:val="center"/>
          </w:tcPr>
          <w:p>
            <w:pPr>
              <w:widowControl/>
              <w:spacing w:line="44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655"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1914"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合作期限</w:t>
            </w:r>
          </w:p>
        </w:tc>
        <w:tc>
          <w:tcPr>
            <w:tcW w:w="2976"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三年，自甲方通知之日三年</w:t>
            </w:r>
          </w:p>
        </w:tc>
        <w:tc>
          <w:tcPr>
            <w:tcW w:w="2912" w:type="dxa"/>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655"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1914"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合作报价</w:t>
            </w:r>
          </w:p>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14:textFill>
                  <w14:solidFill>
                    <w14:schemeClr w14:val="tx1"/>
                  </w14:solidFill>
                </w14:textFill>
              </w:rPr>
              <w:t>元</w:t>
            </w:r>
            <w:r>
              <w:rPr>
                <w:rFonts w:hint="eastAsia" w:ascii="宋体" w:hAnsi="宋体"/>
                <w:color w:val="000000" w:themeColor="text1"/>
                <w:szCs w:val="21"/>
                <w14:textFill>
                  <w14:solidFill>
                    <w14:schemeClr w14:val="tx1"/>
                  </w14:solidFill>
                </w14:textFill>
              </w:rPr>
              <w:t>）</w:t>
            </w:r>
          </w:p>
        </w:tc>
        <w:tc>
          <w:tcPr>
            <w:tcW w:w="2976"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元</w:t>
            </w:r>
          </w:p>
        </w:tc>
        <w:tc>
          <w:tcPr>
            <w:tcW w:w="2912" w:type="dxa"/>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含税价格</w:t>
            </w:r>
          </w:p>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（合作报价（2）=不含税价格（3）+税金（4））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655"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1914"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其中:不含税价格</w:t>
            </w:r>
          </w:p>
        </w:tc>
        <w:tc>
          <w:tcPr>
            <w:tcW w:w="2976" w:type="dxa"/>
            <w:vAlign w:val="center"/>
          </w:tcPr>
          <w:p>
            <w:pPr>
              <w:widowControl/>
              <w:spacing w:line="440" w:lineRule="exact"/>
              <w:jc w:val="center"/>
              <w:rPr>
                <w:rFonts w:ascii="宋体" w:hAnsi="宋体"/>
                <w:color w:val="000000" w:themeColor="text1"/>
                <w:u w:val="single"/>
                <w14:textFill>
                  <w14:solidFill>
                    <w14:schemeClr w14:val="tx1"/>
                  </w14:solidFill>
                </w14:textFill>
              </w:rPr>
            </w:pP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元</w:t>
            </w:r>
          </w:p>
        </w:tc>
        <w:tc>
          <w:tcPr>
            <w:tcW w:w="2912" w:type="dxa"/>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655"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1914"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其中:税金</w:t>
            </w:r>
          </w:p>
        </w:tc>
        <w:tc>
          <w:tcPr>
            <w:tcW w:w="2976" w:type="dxa"/>
            <w:vAlign w:val="center"/>
          </w:tcPr>
          <w:p>
            <w:pPr>
              <w:widowControl/>
              <w:spacing w:line="440" w:lineRule="exact"/>
              <w:jc w:val="center"/>
              <w:rPr>
                <w:rFonts w:ascii="宋体" w:hAnsi="宋体"/>
                <w:color w:val="000000" w:themeColor="text1"/>
                <w:u w:val="single"/>
                <w14:textFill>
                  <w14:solidFill>
                    <w14:schemeClr w14:val="tx1"/>
                  </w14:solidFill>
                </w14:textFill>
              </w:rPr>
            </w:pP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元</w:t>
            </w:r>
          </w:p>
        </w:tc>
        <w:tc>
          <w:tcPr>
            <w:tcW w:w="2912" w:type="dxa"/>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税率：</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w:t>
            </w:r>
          </w:p>
        </w:tc>
      </w:tr>
    </w:tbl>
    <w:p>
      <w:pPr>
        <w:widowControl/>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备注：</w:t>
      </w:r>
    </w:p>
    <w:p>
      <w:pPr>
        <w:widowControl/>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1.各竞投人严格根据招选方提供的上述清单格式进行报价。以上报价已包含服务期内所需的一切费用，招选方在此服务期内不再支付其他任何费用。</w:t>
      </w:r>
    </w:p>
    <w:p>
      <w:pPr>
        <w:widowControl/>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2.品牌合作费不低于13万元/三年。</w:t>
      </w:r>
    </w:p>
    <w:p>
      <w:pPr>
        <w:widowControl/>
        <w:spacing w:line="360" w:lineRule="auto"/>
        <w:rPr>
          <w:rFonts w:ascii="宋体" w:hAnsi="宋体"/>
          <w:color w:val="000000" w:themeColor="text1"/>
          <w:sz w:val="24"/>
          <w14:textFill>
            <w14:solidFill>
              <w14:schemeClr w14:val="tx1"/>
            </w14:solidFill>
          </w14:textFill>
        </w:rPr>
      </w:pPr>
    </w:p>
    <w:p>
      <w:pPr>
        <w:widowControl/>
        <w:spacing w:line="360" w:lineRule="auto"/>
        <w:ind w:left="-2"/>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竞投人：</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（盖章/</w:t>
      </w:r>
      <w:r>
        <w:rPr>
          <w:rFonts w:hint="eastAsia" w:ascii="宋体" w:hAnsi="宋体"/>
          <w:color w:val="000000" w:themeColor="text1"/>
          <w:sz w:val="28"/>
          <w:szCs w:val="28"/>
          <w:lang w:val="en-US" w:eastAsia="zh-CN"/>
          <w14:textFill>
            <w14:solidFill>
              <w14:schemeClr w14:val="tx1"/>
            </w14:solidFill>
          </w14:textFill>
        </w:rPr>
        <w:t>个人</w:t>
      </w:r>
      <w:r>
        <w:rPr>
          <w:rFonts w:hint="eastAsia" w:ascii="宋体" w:hAnsi="宋体"/>
          <w:color w:val="000000" w:themeColor="text1"/>
          <w:sz w:val="28"/>
          <w:szCs w:val="28"/>
          <w14:textFill>
            <w14:solidFill>
              <w14:schemeClr w14:val="tx1"/>
            </w14:solidFill>
          </w14:textFill>
        </w:rPr>
        <w:t>签字）</w:t>
      </w:r>
    </w:p>
    <w:p>
      <w:pPr>
        <w:widowControl/>
        <w:spacing w:line="360" w:lineRule="auto"/>
        <w:ind w:left="-2"/>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法定代表人或授权代表：</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（盖章/签字）</w:t>
      </w:r>
    </w:p>
    <w:p>
      <w:pPr>
        <w:widowControl/>
        <w:spacing w:line="360" w:lineRule="auto"/>
        <w:ind w:left="-2"/>
        <w:rPr>
          <w:rFonts w:ascii="仿宋_GB2312" w:hAnsi="Times New Roman" w:eastAsia="仿宋_GB2312"/>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日  期：</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日</w:t>
      </w:r>
      <w:r>
        <w:rPr>
          <w:rFonts w:hint="eastAsia" w:ascii="仿宋_GB2312" w:hAnsi="Times New Roman" w:eastAsia="仿宋_GB2312"/>
          <w:b/>
          <w:bCs/>
          <w:color w:val="000000" w:themeColor="text1"/>
          <w:sz w:val="28"/>
          <w:szCs w:val="28"/>
          <w14:textFill>
            <w14:solidFill>
              <w14:schemeClr w14:val="tx1"/>
            </w14:solidFill>
          </w14:textFill>
        </w:rPr>
        <w:br w:type="page"/>
      </w:r>
      <w:r>
        <w:rPr>
          <w:rFonts w:hint="eastAsia" w:ascii="仿宋_GB2312" w:hAnsi="Times New Roman" w:eastAsia="仿宋_GB2312"/>
          <w:b/>
          <w:bCs/>
          <w:color w:val="000000" w:themeColor="text1"/>
          <w:sz w:val="28"/>
          <w:szCs w:val="28"/>
          <w14:textFill>
            <w14:solidFill>
              <w14:schemeClr w14:val="tx1"/>
            </w14:solidFill>
          </w14:textFill>
        </w:rPr>
        <w:t>附件5：</w:t>
      </w:r>
    </w:p>
    <w:tbl>
      <w:tblPr>
        <w:tblStyle w:val="14"/>
        <w:tblW w:w="9375" w:type="dxa"/>
        <w:jc w:val="center"/>
        <w:tblLayout w:type="fixed"/>
        <w:tblCellMar>
          <w:top w:w="0" w:type="dxa"/>
          <w:left w:w="108" w:type="dxa"/>
          <w:bottom w:w="0" w:type="dxa"/>
          <w:right w:w="108" w:type="dxa"/>
        </w:tblCellMar>
      </w:tblPr>
      <w:tblGrid>
        <w:gridCol w:w="1053"/>
        <w:gridCol w:w="2993"/>
        <w:gridCol w:w="5329"/>
      </w:tblGrid>
      <w:tr>
        <w:tblPrEx>
          <w:tblCellMar>
            <w:top w:w="0" w:type="dxa"/>
            <w:left w:w="108" w:type="dxa"/>
            <w:bottom w:w="0" w:type="dxa"/>
            <w:right w:w="108" w:type="dxa"/>
          </w:tblCellMar>
        </w:tblPrEx>
        <w:trPr>
          <w:trHeight w:val="165" w:hRule="atLeast"/>
          <w:jc w:val="center"/>
        </w:trPr>
        <w:tc>
          <w:tcPr>
            <w:tcW w:w="9375" w:type="dxa"/>
            <w:gridSpan w:val="3"/>
            <w:tcBorders>
              <w:top w:val="nil"/>
              <w:left w:val="nil"/>
              <w:bottom w:val="nil"/>
              <w:right w:val="nil"/>
            </w:tcBorders>
            <w:vAlign w:val="center"/>
          </w:tcPr>
          <w:p>
            <w:pPr>
              <w:widowControl/>
              <w:jc w:val="center"/>
              <w:rPr>
                <w:rFonts w:ascii="宋体" w:hAnsi="宋体" w:cs="宋体"/>
                <w:b/>
                <w:bCs/>
                <w:kern w:val="0"/>
                <w:sz w:val="40"/>
                <w:szCs w:val="40"/>
              </w:rPr>
            </w:pPr>
            <w:r>
              <w:rPr>
                <w:rFonts w:hint="eastAsia" w:ascii="宋体" w:hAnsi="宋体" w:cs="宋体"/>
                <w:b/>
                <w:bCs/>
                <w:kern w:val="0"/>
                <w:sz w:val="36"/>
                <w:szCs w:val="36"/>
              </w:rPr>
              <w:t>合作单位评分表</w:t>
            </w:r>
          </w:p>
        </w:tc>
      </w:tr>
      <w:tr>
        <w:tblPrEx>
          <w:tblCellMar>
            <w:top w:w="0" w:type="dxa"/>
            <w:left w:w="108" w:type="dxa"/>
            <w:bottom w:w="0" w:type="dxa"/>
            <w:right w:w="108" w:type="dxa"/>
          </w:tblCellMar>
        </w:tblPrEx>
        <w:trPr>
          <w:trHeight w:val="660" w:hRule="atLeast"/>
          <w:jc w:val="center"/>
        </w:trPr>
        <w:tc>
          <w:tcPr>
            <w:tcW w:w="10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21"/>
                <w:sz w:val="22"/>
              </w:rPr>
            </w:pPr>
            <w:r>
              <w:rPr>
                <w:rFonts w:hint="eastAsia" w:ascii="宋体" w:hAnsi="宋体" w:cs="宋体"/>
                <w:b/>
                <w:bCs/>
                <w:kern w:val="21"/>
                <w:sz w:val="22"/>
              </w:rPr>
              <w:t>序号</w:t>
            </w:r>
          </w:p>
        </w:tc>
        <w:tc>
          <w:tcPr>
            <w:tcW w:w="299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21"/>
                <w:sz w:val="22"/>
              </w:rPr>
            </w:pPr>
            <w:r>
              <w:rPr>
                <w:rFonts w:hint="eastAsia" w:ascii="宋体" w:hAnsi="宋体" w:cs="宋体"/>
                <w:b/>
                <w:bCs/>
                <w:kern w:val="21"/>
                <w:sz w:val="22"/>
              </w:rPr>
              <w:t>评审项目</w:t>
            </w:r>
          </w:p>
        </w:tc>
        <w:tc>
          <w:tcPr>
            <w:tcW w:w="532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21"/>
                <w:sz w:val="22"/>
              </w:rPr>
            </w:pPr>
            <w:r>
              <w:rPr>
                <w:rFonts w:hint="eastAsia" w:ascii="宋体" w:hAnsi="宋体" w:cs="宋体"/>
                <w:b/>
                <w:bCs/>
                <w:kern w:val="21"/>
                <w:sz w:val="22"/>
              </w:rPr>
              <w:t>评审标准</w:t>
            </w:r>
          </w:p>
        </w:tc>
      </w:tr>
      <w:tr>
        <w:tblPrEx>
          <w:tblCellMar>
            <w:top w:w="0" w:type="dxa"/>
            <w:left w:w="108" w:type="dxa"/>
            <w:bottom w:w="0" w:type="dxa"/>
            <w:right w:w="108" w:type="dxa"/>
          </w:tblCellMar>
        </w:tblPrEx>
        <w:trPr>
          <w:trHeight w:val="1587" w:hRule="atLeast"/>
          <w:jc w:val="center"/>
        </w:trPr>
        <w:tc>
          <w:tcPr>
            <w:tcW w:w="10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21"/>
                <w:sz w:val="22"/>
              </w:rPr>
            </w:pPr>
            <w:r>
              <w:rPr>
                <w:rFonts w:hint="eastAsia" w:ascii="宋体" w:hAnsi="宋体" w:cs="宋体"/>
                <w:b/>
                <w:bCs/>
                <w:kern w:val="21"/>
                <w:sz w:val="22"/>
              </w:rPr>
              <w:t>1</w:t>
            </w:r>
          </w:p>
        </w:tc>
        <w:tc>
          <w:tcPr>
            <w:tcW w:w="2993" w:type="dxa"/>
            <w:tcBorders>
              <w:top w:val="single" w:color="auto" w:sz="4" w:space="0"/>
              <w:left w:val="nil"/>
              <w:bottom w:val="single" w:color="auto" w:sz="4" w:space="0"/>
              <w:right w:val="single" w:color="auto" w:sz="4" w:space="0"/>
            </w:tcBorders>
            <w:vAlign w:val="center"/>
          </w:tcPr>
          <w:p>
            <w:pPr>
              <w:jc w:val="center"/>
              <w:rPr>
                <w:rFonts w:ascii="宋体" w:hAnsi="宋体" w:cs="宋体"/>
                <w:b/>
                <w:bCs/>
                <w:kern w:val="21"/>
                <w:sz w:val="20"/>
                <w:szCs w:val="20"/>
              </w:rPr>
            </w:pPr>
            <w:r>
              <w:rPr>
                <w:rFonts w:hint="eastAsia" w:ascii="宋体" w:hAnsi="宋体"/>
                <w:kern w:val="21"/>
                <w:sz w:val="20"/>
                <w:szCs w:val="20"/>
              </w:rPr>
              <w:t xml:space="preserve">报价情况 </w:t>
            </w:r>
            <w:r>
              <w:rPr>
                <w:rFonts w:hint="eastAsia" w:ascii="宋体" w:hAnsi="宋体"/>
                <w:b/>
                <w:bCs/>
                <w:kern w:val="21"/>
                <w:sz w:val="20"/>
                <w:szCs w:val="20"/>
              </w:rPr>
              <w:t xml:space="preserve">                    </w:t>
            </w:r>
          </w:p>
        </w:tc>
        <w:tc>
          <w:tcPr>
            <w:tcW w:w="5329" w:type="dxa"/>
            <w:tcBorders>
              <w:top w:val="single" w:color="auto" w:sz="4" w:space="0"/>
              <w:left w:val="nil"/>
              <w:bottom w:val="single" w:color="auto" w:sz="4" w:space="0"/>
              <w:right w:val="single" w:color="auto" w:sz="4" w:space="0"/>
            </w:tcBorders>
            <w:vAlign w:val="center"/>
          </w:tcPr>
          <w:p>
            <w:pPr>
              <w:spacing w:line="360" w:lineRule="exact"/>
              <w:rPr>
                <w:rFonts w:ascii="宋体" w:hAnsi="宋体" w:cs="宋体"/>
                <w:kern w:val="21"/>
                <w:sz w:val="20"/>
                <w:szCs w:val="20"/>
              </w:rPr>
            </w:pPr>
            <w:r>
              <w:rPr>
                <w:rFonts w:hint="eastAsia" w:ascii="宋体" w:hAnsi="宋体"/>
                <w:kern w:val="21"/>
                <w:sz w:val="20"/>
                <w:szCs w:val="20"/>
              </w:rPr>
              <w:t>根据各竞投人报价的金额进行排序，报价最高者为第一候选人，次高者为第二候选人,以此类推。按报价最高者确定中选人。</w:t>
            </w:r>
          </w:p>
        </w:tc>
      </w:tr>
    </w:tbl>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highlight w:val="red"/>
          <w14:textFill>
            <w14:solidFill>
              <w14:schemeClr w14:val="tx1"/>
            </w14:solidFill>
          </w14:textFill>
        </w:rPr>
      </w:pPr>
    </w:p>
    <w:p>
      <w:pPr>
        <w:jc w:val="left"/>
        <w:rPr>
          <w:rFonts w:ascii="仿宋_GB2312" w:hAnsi="Times New Roman" w:eastAsia="仿宋_GB2312"/>
          <w:b/>
          <w:bCs/>
          <w:color w:val="000000" w:themeColor="text1"/>
          <w:sz w:val="28"/>
          <w:szCs w:val="28"/>
          <w:highlight w:val="red"/>
          <w14:textFill>
            <w14:solidFill>
              <w14:schemeClr w14:val="tx1"/>
            </w14:solidFill>
          </w14:textFill>
        </w:rPr>
      </w:pPr>
    </w:p>
    <w:p>
      <w:pPr>
        <w:jc w:val="left"/>
        <w:rPr>
          <w:rFonts w:ascii="仿宋_GB2312" w:hAnsi="Times New Roman" w:eastAsia="仿宋_GB2312"/>
          <w:b/>
          <w:bCs/>
          <w:color w:val="000000" w:themeColor="text1"/>
          <w:sz w:val="28"/>
          <w:szCs w:val="28"/>
          <w:highlight w:val="red"/>
          <w14:textFill>
            <w14:solidFill>
              <w14:schemeClr w14:val="tx1"/>
            </w14:solidFill>
          </w14:textFill>
        </w:rPr>
      </w:pPr>
    </w:p>
    <w:p>
      <w:pPr>
        <w:jc w:val="left"/>
        <w:rPr>
          <w:rFonts w:ascii="仿宋_GB2312" w:hAnsi="Times New Roman" w:eastAsia="仿宋_GB2312"/>
          <w:b/>
          <w:bCs/>
          <w:color w:val="000000" w:themeColor="text1"/>
          <w:sz w:val="28"/>
          <w:szCs w:val="28"/>
          <w:highlight w:val="red"/>
          <w14:textFill>
            <w14:solidFill>
              <w14:schemeClr w14:val="tx1"/>
            </w14:solidFill>
          </w14:textFill>
        </w:rPr>
      </w:pPr>
    </w:p>
    <w:p>
      <w:pPr>
        <w:jc w:val="left"/>
        <w:rPr>
          <w:rFonts w:ascii="仿宋_GB2312" w:hAnsi="Times New Roman" w:eastAsia="仿宋_GB2312"/>
          <w:b/>
          <w:bCs/>
          <w:color w:val="000000" w:themeColor="text1"/>
          <w:sz w:val="28"/>
          <w:szCs w:val="28"/>
          <w:highlight w:val="red"/>
          <w14:textFill>
            <w14:solidFill>
              <w14:schemeClr w14:val="tx1"/>
            </w14:solidFill>
          </w14:textFill>
        </w:rPr>
      </w:pPr>
    </w:p>
    <w:p>
      <w:pPr>
        <w:jc w:val="left"/>
        <w:rPr>
          <w:rFonts w:ascii="仿宋_GB2312" w:hAnsi="Times New Roman" w:eastAsia="仿宋_GB2312"/>
          <w:b/>
          <w:bCs/>
          <w:color w:val="000000" w:themeColor="text1"/>
          <w:sz w:val="28"/>
          <w:szCs w:val="28"/>
          <w:highlight w:val="red"/>
          <w14:textFill>
            <w14:solidFill>
              <w14:schemeClr w14:val="tx1"/>
            </w14:solidFill>
          </w14:textFill>
        </w:rPr>
      </w:pPr>
    </w:p>
    <w:p>
      <w:pPr>
        <w:jc w:val="left"/>
        <w:rPr>
          <w:rFonts w:ascii="仿宋_GB2312" w:hAnsi="Times New Roman" w:eastAsia="仿宋_GB2312"/>
          <w:b/>
          <w:bCs/>
          <w:color w:val="000000" w:themeColor="text1"/>
          <w:sz w:val="28"/>
          <w:szCs w:val="28"/>
          <w:highlight w:val="red"/>
          <w14:textFill>
            <w14:solidFill>
              <w14:schemeClr w14:val="tx1"/>
            </w14:solidFill>
          </w14:textFill>
        </w:rPr>
      </w:pPr>
    </w:p>
    <w:p>
      <w:pPr>
        <w:jc w:val="left"/>
        <w:rPr>
          <w:rFonts w:ascii="仿宋_GB2312" w:hAnsi="Times New Roman" w:eastAsia="仿宋_GB2312"/>
          <w:b/>
          <w:bCs/>
          <w:color w:val="000000" w:themeColor="text1"/>
          <w:sz w:val="28"/>
          <w:szCs w:val="28"/>
          <w:highlight w:val="red"/>
          <w14:textFill>
            <w14:solidFill>
              <w14:schemeClr w14:val="tx1"/>
            </w14:solidFill>
          </w14:textFill>
        </w:rPr>
      </w:pPr>
      <w:bookmarkStart w:id="0" w:name="_GoBack"/>
      <w:bookmarkEnd w:id="0"/>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embedRegular r:id="rId1" w:fontKey="{46917161-C1B5-4BBB-953E-4BF98B39C76B}"/>
  </w:font>
  <w:font w:name="仿宋">
    <w:panose1 w:val="02010609060101010101"/>
    <w:charset w:val="86"/>
    <w:family w:val="auto"/>
    <w:pitch w:val="default"/>
    <w:sig w:usb0="800002BF" w:usb1="38CF7CFA" w:usb2="00000016" w:usb3="00000000" w:csb0="00040001" w:csb1="00000000"/>
    <w:embedRegular r:id="rId2" w:fontKey="{D23ABB7E-325A-411C-8BDE-29A82349CC67}"/>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宋体...销.">
    <w:altName w:val="宋体"/>
    <w:panose1 w:val="00000000000000000000"/>
    <w:charset w:val="86"/>
    <w:family w:val="auto"/>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1905347"/>
    </w:sdtPr>
    <w:sdtContent>
      <w:p>
        <w:pPr>
          <w:pStyle w:val="9"/>
          <w:jc w:val="center"/>
        </w:pPr>
        <w:r>
          <w:fldChar w:fldCharType="begin"/>
        </w:r>
        <w:r>
          <w:instrText xml:space="preserve">PAGE   \* MERGEFORMAT</w:instrText>
        </w:r>
        <w:r>
          <w:fldChar w:fldCharType="separate"/>
        </w:r>
        <w:r>
          <w:rPr>
            <w:lang w:val="zh-CN"/>
          </w:rPr>
          <w:t>20</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mMTg0MzQyYTRmMTZjOWM3NmY3YTA2YjQ5MjhhNTMifQ=="/>
  </w:docVars>
  <w:rsids>
    <w:rsidRoot w:val="003752D0"/>
    <w:rsid w:val="0001004D"/>
    <w:rsid w:val="00015E05"/>
    <w:rsid w:val="000333D3"/>
    <w:rsid w:val="00036632"/>
    <w:rsid w:val="00037485"/>
    <w:rsid w:val="00037D90"/>
    <w:rsid w:val="00060EA5"/>
    <w:rsid w:val="0008268E"/>
    <w:rsid w:val="00090AF8"/>
    <w:rsid w:val="000A68CE"/>
    <w:rsid w:val="000C4836"/>
    <w:rsid w:val="000C67B9"/>
    <w:rsid w:val="000D19EB"/>
    <w:rsid w:val="000E27E7"/>
    <w:rsid w:val="001053E8"/>
    <w:rsid w:val="00106469"/>
    <w:rsid w:val="00111F53"/>
    <w:rsid w:val="00120A18"/>
    <w:rsid w:val="00133293"/>
    <w:rsid w:val="00166419"/>
    <w:rsid w:val="001709CF"/>
    <w:rsid w:val="00175085"/>
    <w:rsid w:val="00191FC5"/>
    <w:rsid w:val="001A05FE"/>
    <w:rsid w:val="001A0DE6"/>
    <w:rsid w:val="001A1810"/>
    <w:rsid w:val="001A3E92"/>
    <w:rsid w:val="001A6B7D"/>
    <w:rsid w:val="001B59C7"/>
    <w:rsid w:val="001F3FD9"/>
    <w:rsid w:val="00210DFB"/>
    <w:rsid w:val="00224EAC"/>
    <w:rsid w:val="00230CA6"/>
    <w:rsid w:val="00246603"/>
    <w:rsid w:val="00255CD7"/>
    <w:rsid w:val="00257C6F"/>
    <w:rsid w:val="002741F3"/>
    <w:rsid w:val="0027792F"/>
    <w:rsid w:val="00280196"/>
    <w:rsid w:val="002A139A"/>
    <w:rsid w:val="002A744C"/>
    <w:rsid w:val="002B05A3"/>
    <w:rsid w:val="002B255E"/>
    <w:rsid w:val="002B30E3"/>
    <w:rsid w:val="002B63B7"/>
    <w:rsid w:val="002C6F16"/>
    <w:rsid w:val="002D6DFC"/>
    <w:rsid w:val="002D71F2"/>
    <w:rsid w:val="002E768B"/>
    <w:rsid w:val="002F2084"/>
    <w:rsid w:val="002F2BDA"/>
    <w:rsid w:val="00307B76"/>
    <w:rsid w:val="00311469"/>
    <w:rsid w:val="00322204"/>
    <w:rsid w:val="00322CCA"/>
    <w:rsid w:val="0036242C"/>
    <w:rsid w:val="00371CD6"/>
    <w:rsid w:val="003752D0"/>
    <w:rsid w:val="00381308"/>
    <w:rsid w:val="003952F8"/>
    <w:rsid w:val="003A67B4"/>
    <w:rsid w:val="003A7DE6"/>
    <w:rsid w:val="003D0492"/>
    <w:rsid w:val="003D6417"/>
    <w:rsid w:val="003E50D9"/>
    <w:rsid w:val="003E75D1"/>
    <w:rsid w:val="003F1CFC"/>
    <w:rsid w:val="00423A47"/>
    <w:rsid w:val="00440259"/>
    <w:rsid w:val="00446019"/>
    <w:rsid w:val="0044690E"/>
    <w:rsid w:val="00451E9F"/>
    <w:rsid w:val="00466CC9"/>
    <w:rsid w:val="00467AE1"/>
    <w:rsid w:val="00480FD5"/>
    <w:rsid w:val="004902F1"/>
    <w:rsid w:val="00491FC1"/>
    <w:rsid w:val="004A5266"/>
    <w:rsid w:val="004A5F93"/>
    <w:rsid w:val="004C0D27"/>
    <w:rsid w:val="004C7514"/>
    <w:rsid w:val="004C77D8"/>
    <w:rsid w:val="004D184A"/>
    <w:rsid w:val="004F007E"/>
    <w:rsid w:val="004F298B"/>
    <w:rsid w:val="00526591"/>
    <w:rsid w:val="00527413"/>
    <w:rsid w:val="00531110"/>
    <w:rsid w:val="00531768"/>
    <w:rsid w:val="0053190C"/>
    <w:rsid w:val="00567344"/>
    <w:rsid w:val="005746CF"/>
    <w:rsid w:val="0058014F"/>
    <w:rsid w:val="00581456"/>
    <w:rsid w:val="0058457D"/>
    <w:rsid w:val="005A23F1"/>
    <w:rsid w:val="005B78F7"/>
    <w:rsid w:val="005C7904"/>
    <w:rsid w:val="005D151B"/>
    <w:rsid w:val="005E0B98"/>
    <w:rsid w:val="005E5415"/>
    <w:rsid w:val="005F1F30"/>
    <w:rsid w:val="005F5E03"/>
    <w:rsid w:val="00601FB8"/>
    <w:rsid w:val="00614535"/>
    <w:rsid w:val="00615247"/>
    <w:rsid w:val="00622E8B"/>
    <w:rsid w:val="00626807"/>
    <w:rsid w:val="00653F9E"/>
    <w:rsid w:val="006616F8"/>
    <w:rsid w:val="00662230"/>
    <w:rsid w:val="00664885"/>
    <w:rsid w:val="0067071A"/>
    <w:rsid w:val="00676D35"/>
    <w:rsid w:val="00680272"/>
    <w:rsid w:val="00680471"/>
    <w:rsid w:val="0068074E"/>
    <w:rsid w:val="006A7CD5"/>
    <w:rsid w:val="006B6E82"/>
    <w:rsid w:val="006D48B8"/>
    <w:rsid w:val="006F7C1F"/>
    <w:rsid w:val="00702D37"/>
    <w:rsid w:val="00704EE2"/>
    <w:rsid w:val="00721854"/>
    <w:rsid w:val="007223B2"/>
    <w:rsid w:val="00727FCD"/>
    <w:rsid w:val="00730F5A"/>
    <w:rsid w:val="00731A7C"/>
    <w:rsid w:val="00732923"/>
    <w:rsid w:val="00743308"/>
    <w:rsid w:val="007477C5"/>
    <w:rsid w:val="007541AD"/>
    <w:rsid w:val="00756CFE"/>
    <w:rsid w:val="00774A2D"/>
    <w:rsid w:val="00777204"/>
    <w:rsid w:val="00791075"/>
    <w:rsid w:val="00797148"/>
    <w:rsid w:val="007975E5"/>
    <w:rsid w:val="007A5412"/>
    <w:rsid w:val="007B4510"/>
    <w:rsid w:val="007C695A"/>
    <w:rsid w:val="007C7A8A"/>
    <w:rsid w:val="007D5182"/>
    <w:rsid w:val="007E167F"/>
    <w:rsid w:val="007E2E1C"/>
    <w:rsid w:val="007F0010"/>
    <w:rsid w:val="007F4C58"/>
    <w:rsid w:val="007F6CFD"/>
    <w:rsid w:val="00804D3B"/>
    <w:rsid w:val="008074DF"/>
    <w:rsid w:val="008078E3"/>
    <w:rsid w:val="00824905"/>
    <w:rsid w:val="0083396B"/>
    <w:rsid w:val="00837F37"/>
    <w:rsid w:val="00840EAD"/>
    <w:rsid w:val="00850EDD"/>
    <w:rsid w:val="00871217"/>
    <w:rsid w:val="00874359"/>
    <w:rsid w:val="00883167"/>
    <w:rsid w:val="008A2042"/>
    <w:rsid w:val="008B5146"/>
    <w:rsid w:val="008C1F1B"/>
    <w:rsid w:val="008C638D"/>
    <w:rsid w:val="008D2319"/>
    <w:rsid w:val="008E54DC"/>
    <w:rsid w:val="008F7931"/>
    <w:rsid w:val="0090337E"/>
    <w:rsid w:val="00907E4B"/>
    <w:rsid w:val="00921959"/>
    <w:rsid w:val="009254A9"/>
    <w:rsid w:val="009307E5"/>
    <w:rsid w:val="00940160"/>
    <w:rsid w:val="00944735"/>
    <w:rsid w:val="00944CA1"/>
    <w:rsid w:val="009555E9"/>
    <w:rsid w:val="00962032"/>
    <w:rsid w:val="00963F67"/>
    <w:rsid w:val="00964E55"/>
    <w:rsid w:val="00977B22"/>
    <w:rsid w:val="009864E9"/>
    <w:rsid w:val="00990593"/>
    <w:rsid w:val="00994D4A"/>
    <w:rsid w:val="009B2C26"/>
    <w:rsid w:val="009E05C9"/>
    <w:rsid w:val="009E2E12"/>
    <w:rsid w:val="009F3D54"/>
    <w:rsid w:val="009F78F3"/>
    <w:rsid w:val="009F7A4A"/>
    <w:rsid w:val="00A01057"/>
    <w:rsid w:val="00A0781E"/>
    <w:rsid w:val="00A27B3F"/>
    <w:rsid w:val="00A27C30"/>
    <w:rsid w:val="00A45FFE"/>
    <w:rsid w:val="00A4674D"/>
    <w:rsid w:val="00A47550"/>
    <w:rsid w:val="00A6405A"/>
    <w:rsid w:val="00A6589D"/>
    <w:rsid w:val="00A957F8"/>
    <w:rsid w:val="00AA528C"/>
    <w:rsid w:val="00AA543F"/>
    <w:rsid w:val="00AB3635"/>
    <w:rsid w:val="00AD7A6C"/>
    <w:rsid w:val="00AF31E1"/>
    <w:rsid w:val="00B22AEA"/>
    <w:rsid w:val="00B26035"/>
    <w:rsid w:val="00B30750"/>
    <w:rsid w:val="00B525A1"/>
    <w:rsid w:val="00B63667"/>
    <w:rsid w:val="00B66162"/>
    <w:rsid w:val="00B806BB"/>
    <w:rsid w:val="00B90E8F"/>
    <w:rsid w:val="00B936EE"/>
    <w:rsid w:val="00B96846"/>
    <w:rsid w:val="00B9705D"/>
    <w:rsid w:val="00B97D94"/>
    <w:rsid w:val="00BD4815"/>
    <w:rsid w:val="00BF23C0"/>
    <w:rsid w:val="00BF624C"/>
    <w:rsid w:val="00C03C21"/>
    <w:rsid w:val="00C071FB"/>
    <w:rsid w:val="00C32A35"/>
    <w:rsid w:val="00C55A8A"/>
    <w:rsid w:val="00C571CA"/>
    <w:rsid w:val="00C66CAD"/>
    <w:rsid w:val="00C7490E"/>
    <w:rsid w:val="00C8261A"/>
    <w:rsid w:val="00C876F2"/>
    <w:rsid w:val="00C94CC4"/>
    <w:rsid w:val="00CA3F91"/>
    <w:rsid w:val="00CC638E"/>
    <w:rsid w:val="00CF6D9E"/>
    <w:rsid w:val="00D01762"/>
    <w:rsid w:val="00D12AC1"/>
    <w:rsid w:val="00D37C33"/>
    <w:rsid w:val="00D60F74"/>
    <w:rsid w:val="00D6399A"/>
    <w:rsid w:val="00D65E86"/>
    <w:rsid w:val="00D67449"/>
    <w:rsid w:val="00D723D7"/>
    <w:rsid w:val="00D76DFB"/>
    <w:rsid w:val="00DB486B"/>
    <w:rsid w:val="00DB6D30"/>
    <w:rsid w:val="00DC2363"/>
    <w:rsid w:val="00DC2DE3"/>
    <w:rsid w:val="00DC48C7"/>
    <w:rsid w:val="00DD143A"/>
    <w:rsid w:val="00DE7895"/>
    <w:rsid w:val="00DF154E"/>
    <w:rsid w:val="00E20D1C"/>
    <w:rsid w:val="00E3637B"/>
    <w:rsid w:val="00E51145"/>
    <w:rsid w:val="00E52BCA"/>
    <w:rsid w:val="00E71FDE"/>
    <w:rsid w:val="00E916AC"/>
    <w:rsid w:val="00E927E9"/>
    <w:rsid w:val="00E966DB"/>
    <w:rsid w:val="00E978BC"/>
    <w:rsid w:val="00EA152F"/>
    <w:rsid w:val="00EA17C4"/>
    <w:rsid w:val="00EA4F0E"/>
    <w:rsid w:val="00EC78AC"/>
    <w:rsid w:val="00ED089B"/>
    <w:rsid w:val="00ED26AF"/>
    <w:rsid w:val="00ED2FE5"/>
    <w:rsid w:val="00EF7829"/>
    <w:rsid w:val="00F0135B"/>
    <w:rsid w:val="00F1245C"/>
    <w:rsid w:val="00F17AF8"/>
    <w:rsid w:val="00F2370D"/>
    <w:rsid w:val="00F2585C"/>
    <w:rsid w:val="00F40390"/>
    <w:rsid w:val="00F40710"/>
    <w:rsid w:val="00F4736A"/>
    <w:rsid w:val="00F55CB7"/>
    <w:rsid w:val="00F63C61"/>
    <w:rsid w:val="00F73FF5"/>
    <w:rsid w:val="00F8060D"/>
    <w:rsid w:val="00F81CCE"/>
    <w:rsid w:val="00F84B43"/>
    <w:rsid w:val="00F872F5"/>
    <w:rsid w:val="00FB7928"/>
    <w:rsid w:val="00FC6BDC"/>
    <w:rsid w:val="00FD0142"/>
    <w:rsid w:val="00FF0A6A"/>
    <w:rsid w:val="00FF52BD"/>
    <w:rsid w:val="011C6999"/>
    <w:rsid w:val="01BF6E4E"/>
    <w:rsid w:val="01FA21C5"/>
    <w:rsid w:val="02444D60"/>
    <w:rsid w:val="02640242"/>
    <w:rsid w:val="04AC2D56"/>
    <w:rsid w:val="06B85576"/>
    <w:rsid w:val="0AA84249"/>
    <w:rsid w:val="0FE51A14"/>
    <w:rsid w:val="11A17143"/>
    <w:rsid w:val="12627054"/>
    <w:rsid w:val="148B2695"/>
    <w:rsid w:val="16384060"/>
    <w:rsid w:val="18317EA2"/>
    <w:rsid w:val="1B8C1BCC"/>
    <w:rsid w:val="1CDA6D6B"/>
    <w:rsid w:val="1E97388E"/>
    <w:rsid w:val="21722DF3"/>
    <w:rsid w:val="23EA522D"/>
    <w:rsid w:val="24295C7B"/>
    <w:rsid w:val="24C871C8"/>
    <w:rsid w:val="24E00926"/>
    <w:rsid w:val="261308CB"/>
    <w:rsid w:val="26713F58"/>
    <w:rsid w:val="28B14477"/>
    <w:rsid w:val="29101A03"/>
    <w:rsid w:val="2BE25FAA"/>
    <w:rsid w:val="2F10797B"/>
    <w:rsid w:val="35C51272"/>
    <w:rsid w:val="39265EE7"/>
    <w:rsid w:val="406324D4"/>
    <w:rsid w:val="40777A29"/>
    <w:rsid w:val="411A138E"/>
    <w:rsid w:val="419A7295"/>
    <w:rsid w:val="46914CDA"/>
    <w:rsid w:val="46F3698D"/>
    <w:rsid w:val="46F759F5"/>
    <w:rsid w:val="47700B2E"/>
    <w:rsid w:val="4AF43A45"/>
    <w:rsid w:val="4B015739"/>
    <w:rsid w:val="4D2D7658"/>
    <w:rsid w:val="4E651F0D"/>
    <w:rsid w:val="52923934"/>
    <w:rsid w:val="53D00086"/>
    <w:rsid w:val="559C5E03"/>
    <w:rsid w:val="58F9793B"/>
    <w:rsid w:val="5D33550C"/>
    <w:rsid w:val="5D676D32"/>
    <w:rsid w:val="5E275850"/>
    <w:rsid w:val="5FD1510F"/>
    <w:rsid w:val="601228C0"/>
    <w:rsid w:val="61750018"/>
    <w:rsid w:val="62090544"/>
    <w:rsid w:val="6487737F"/>
    <w:rsid w:val="69C11E44"/>
    <w:rsid w:val="6AE94336"/>
    <w:rsid w:val="6B582D2C"/>
    <w:rsid w:val="6B9B4BC5"/>
    <w:rsid w:val="6BC92FF7"/>
    <w:rsid w:val="6D9405F6"/>
    <w:rsid w:val="6FC33EE0"/>
    <w:rsid w:val="71376B4E"/>
    <w:rsid w:val="72457F0B"/>
    <w:rsid w:val="79F727CC"/>
    <w:rsid w:val="7BD55E89"/>
    <w:rsid w:val="7CAD561A"/>
    <w:rsid w:val="7F4262B0"/>
    <w:rsid w:val="7F8D0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qFormat="1" w:uiPriority="99" w:semiHidden="0"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6">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99"/>
    <w:pPr>
      <w:adjustRightInd w:val="0"/>
      <w:spacing w:line="560" w:lineRule="exact"/>
      <w:ind w:firstLine="624"/>
      <w:jc w:val="left"/>
      <w:textAlignment w:val="baseline"/>
    </w:pPr>
    <w:rPr>
      <w:rFonts w:ascii="Times New Roman" w:hAnsi="Times New Roman" w:eastAsia="仿宋_GB2312"/>
      <w:kern w:val="0"/>
      <w:sz w:val="30"/>
      <w:szCs w:val="30"/>
    </w:rPr>
  </w:style>
  <w:style w:type="paragraph" w:styleId="3">
    <w:name w:val="annotation text"/>
    <w:basedOn w:val="1"/>
    <w:link w:val="30"/>
    <w:semiHidden/>
    <w:unhideWhenUsed/>
    <w:qFormat/>
    <w:uiPriority w:val="99"/>
    <w:pPr>
      <w:jc w:val="left"/>
    </w:pPr>
    <w:rPr>
      <w:szCs w:val="22"/>
    </w:rPr>
  </w:style>
  <w:style w:type="paragraph" w:styleId="4">
    <w:name w:val="Body Text Indent"/>
    <w:basedOn w:val="1"/>
    <w:link w:val="33"/>
    <w:qFormat/>
    <w:uiPriority w:val="99"/>
    <w:pPr>
      <w:ind w:firstLine="640" w:firstLineChars="200"/>
    </w:pPr>
    <w:rPr>
      <w:rFonts w:ascii="Times New Roman" w:hAnsi="Times New Roman"/>
      <w:sz w:val="32"/>
      <w:szCs w:val="32"/>
    </w:rPr>
  </w:style>
  <w:style w:type="paragraph" w:styleId="5">
    <w:name w:val="Block Text"/>
    <w:basedOn w:val="1"/>
    <w:unhideWhenUsed/>
    <w:qFormat/>
    <w:uiPriority w:val="99"/>
    <w:pPr>
      <w:spacing w:line="360" w:lineRule="exact"/>
      <w:ind w:left="1680" w:right="210" w:firstLine="2"/>
    </w:pPr>
    <w:rPr>
      <w:rFonts w:ascii="楷体_GB2312" w:hAnsi="宋体" w:eastAsia="楷体_GB2312"/>
      <w:sz w:val="23"/>
      <w:szCs w:val="20"/>
    </w:rPr>
  </w:style>
  <w:style w:type="paragraph" w:styleId="6">
    <w:name w:val="Date"/>
    <w:basedOn w:val="1"/>
    <w:next w:val="1"/>
    <w:link w:val="28"/>
    <w:semiHidden/>
    <w:unhideWhenUsed/>
    <w:qFormat/>
    <w:uiPriority w:val="99"/>
    <w:pPr>
      <w:ind w:left="100" w:leftChars="2500"/>
    </w:pPr>
  </w:style>
  <w:style w:type="paragraph" w:styleId="7">
    <w:name w:val="Body Text Indent 2"/>
    <w:basedOn w:val="1"/>
    <w:link w:val="34"/>
    <w:qFormat/>
    <w:uiPriority w:val="99"/>
    <w:pPr>
      <w:ind w:firstLine="560" w:firstLineChars="200"/>
    </w:pPr>
    <w:rPr>
      <w:rFonts w:ascii="Times New Roman" w:hAnsi="Times New Roman"/>
      <w:sz w:val="28"/>
      <w:szCs w:val="28"/>
    </w:rPr>
  </w:style>
  <w:style w:type="paragraph" w:styleId="8">
    <w:name w:val="Balloon Text"/>
    <w:basedOn w:val="1"/>
    <w:link w:val="23"/>
    <w:qFormat/>
    <w:uiPriority w:val="99"/>
    <w:rPr>
      <w:kern w:val="0"/>
      <w:sz w:val="18"/>
      <w:szCs w:val="18"/>
    </w:rPr>
  </w:style>
  <w:style w:type="paragraph" w:styleId="9">
    <w:name w:val="footer"/>
    <w:basedOn w:val="1"/>
    <w:link w:val="21"/>
    <w:unhideWhenUsed/>
    <w:qFormat/>
    <w:uiPriority w:val="99"/>
    <w:pPr>
      <w:tabs>
        <w:tab w:val="center" w:pos="4153"/>
        <w:tab w:val="right" w:pos="8306"/>
      </w:tabs>
      <w:snapToGrid w:val="0"/>
      <w:jc w:val="left"/>
    </w:pPr>
    <w:rPr>
      <w:sz w:val="18"/>
      <w:szCs w:val="18"/>
    </w:rPr>
  </w:style>
  <w:style w:type="paragraph" w:styleId="10">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rPr>
      <w:szCs w:val="22"/>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32"/>
    <w:semiHidden/>
    <w:unhideWhenUsed/>
    <w:qFormat/>
    <w:uiPriority w:val="99"/>
    <w:rPr>
      <w:b/>
      <w:bCs/>
    </w:rPr>
  </w:style>
  <w:style w:type="table" w:styleId="15">
    <w:name w:val="Table Grid"/>
    <w:basedOn w:val="14"/>
    <w:qFormat/>
    <w:uiPriority w:val="59"/>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FollowedHyperlink"/>
    <w:basedOn w:val="16"/>
    <w:semiHidden/>
    <w:unhideWhenUsed/>
    <w:qFormat/>
    <w:uiPriority w:val="99"/>
    <w:rPr>
      <w:color w:val="800080" w:themeColor="followedHyperlink"/>
      <w:u w:val="single"/>
      <w14:textFill>
        <w14:solidFill>
          <w14:schemeClr w14:val="folHlink"/>
        </w14:solidFill>
      </w14:textFill>
    </w:rPr>
  </w:style>
  <w:style w:type="character" w:styleId="18">
    <w:name w:val="Hyperlink"/>
    <w:qFormat/>
    <w:uiPriority w:val="0"/>
    <w:rPr>
      <w:color w:val="0000FF"/>
      <w:u w:val="single"/>
    </w:rPr>
  </w:style>
  <w:style w:type="character" w:styleId="19">
    <w:name w:val="annotation reference"/>
    <w:basedOn w:val="16"/>
    <w:semiHidden/>
    <w:unhideWhenUsed/>
    <w:qFormat/>
    <w:uiPriority w:val="99"/>
    <w:rPr>
      <w:sz w:val="21"/>
      <w:szCs w:val="21"/>
    </w:rPr>
  </w:style>
  <w:style w:type="character" w:customStyle="1" w:styleId="20">
    <w:name w:val="页眉 Char"/>
    <w:basedOn w:val="16"/>
    <w:link w:val="10"/>
    <w:qFormat/>
    <w:uiPriority w:val="99"/>
    <w:rPr>
      <w:sz w:val="18"/>
      <w:szCs w:val="18"/>
    </w:rPr>
  </w:style>
  <w:style w:type="character" w:customStyle="1" w:styleId="21">
    <w:name w:val="页脚 Char"/>
    <w:basedOn w:val="16"/>
    <w:link w:val="9"/>
    <w:qFormat/>
    <w:uiPriority w:val="99"/>
    <w:rPr>
      <w:sz w:val="18"/>
      <w:szCs w:val="18"/>
    </w:rPr>
  </w:style>
  <w:style w:type="paragraph" w:customStyle="1" w:styleId="22">
    <w:name w:val="样式 小四 段前: 5 磅 段后: 5 磅 首行缩进:  2 字符"/>
    <w:basedOn w:val="1"/>
    <w:qFormat/>
    <w:uiPriority w:val="0"/>
    <w:pPr>
      <w:spacing w:line="360" w:lineRule="auto"/>
    </w:pPr>
    <w:rPr>
      <w:rFonts w:ascii="宋体" w:hAnsi="宋体"/>
      <w:sz w:val="24"/>
    </w:rPr>
  </w:style>
  <w:style w:type="character" w:customStyle="1" w:styleId="23">
    <w:name w:val="批注框文本 Char"/>
    <w:basedOn w:val="16"/>
    <w:link w:val="8"/>
    <w:qFormat/>
    <w:uiPriority w:val="99"/>
    <w:rPr>
      <w:rFonts w:ascii="Calibri" w:hAnsi="Calibri" w:eastAsia="宋体" w:cs="Times New Roman"/>
      <w:kern w:val="0"/>
      <w:sz w:val="18"/>
      <w:szCs w:val="18"/>
    </w:rPr>
  </w:style>
  <w:style w:type="character" w:customStyle="1" w:styleId="24">
    <w:name w:val="15"/>
    <w:qFormat/>
    <w:uiPriority w:val="0"/>
    <w:rPr>
      <w:rFonts w:hint="default" w:ascii="Calibri" w:hAnsi="Calibri"/>
      <w:color w:val="0000FF"/>
      <w:u w:val="single"/>
    </w:rPr>
  </w:style>
  <w:style w:type="paragraph" w:customStyle="1" w:styleId="25">
    <w:name w:val="_Style 13"/>
    <w:unhideWhenUsed/>
    <w:qFormat/>
    <w:uiPriority w:val="99"/>
    <w:pPr>
      <w:widowControl w:val="0"/>
      <w:jc w:val="both"/>
    </w:pPr>
    <w:rPr>
      <w:rFonts w:ascii="Calibri" w:hAnsi="Calibri" w:eastAsia="宋体" w:cs="Times New Roman"/>
      <w:kern w:val="2"/>
      <w:sz w:val="21"/>
      <w:szCs w:val="24"/>
      <w:lang w:val="en-US" w:eastAsia="zh-CN" w:bidi="ar-SA"/>
    </w:rPr>
  </w:style>
  <w:style w:type="character" w:customStyle="1" w:styleId="26">
    <w:name w:val="页脚 Char1"/>
    <w:qFormat/>
    <w:uiPriority w:val="0"/>
    <w:rPr>
      <w:rFonts w:ascii="Calibri" w:hAnsi="Calibri" w:eastAsia="宋体" w:cs="Times New Roman"/>
      <w:sz w:val="18"/>
      <w:szCs w:val="18"/>
    </w:rPr>
  </w:style>
  <w:style w:type="character" w:customStyle="1" w:styleId="27">
    <w:name w:val="页眉 Char1"/>
    <w:qFormat/>
    <w:uiPriority w:val="0"/>
    <w:rPr>
      <w:rFonts w:ascii="Calibri" w:hAnsi="Calibri" w:eastAsia="宋体" w:cs="Times New Roman"/>
      <w:sz w:val="18"/>
      <w:szCs w:val="18"/>
    </w:rPr>
  </w:style>
  <w:style w:type="character" w:customStyle="1" w:styleId="28">
    <w:name w:val="日期 Char"/>
    <w:basedOn w:val="16"/>
    <w:link w:val="6"/>
    <w:semiHidden/>
    <w:qFormat/>
    <w:uiPriority w:val="99"/>
    <w:rPr>
      <w:rFonts w:ascii="Calibri" w:hAnsi="Calibri" w:eastAsia="宋体" w:cs="Times New Roman"/>
      <w:szCs w:val="24"/>
    </w:rPr>
  </w:style>
  <w:style w:type="paragraph" w:customStyle="1" w:styleId="29">
    <w:name w:val="Default"/>
    <w:qFormat/>
    <w:uiPriority w:val="0"/>
    <w:pPr>
      <w:widowControl w:val="0"/>
      <w:autoSpaceDE w:val="0"/>
      <w:autoSpaceDN w:val="0"/>
      <w:adjustRightInd w:val="0"/>
    </w:pPr>
    <w:rPr>
      <w:rFonts w:ascii="宋体...销." w:hAnsi="Calibri" w:eastAsia="宋体...销." w:cs="宋体...销."/>
      <w:color w:val="000000"/>
      <w:sz w:val="24"/>
      <w:szCs w:val="24"/>
      <w:lang w:val="en-US" w:eastAsia="zh-CN" w:bidi="ar-SA"/>
    </w:rPr>
  </w:style>
  <w:style w:type="character" w:customStyle="1" w:styleId="30">
    <w:name w:val="批注文字 Char"/>
    <w:basedOn w:val="16"/>
    <w:link w:val="3"/>
    <w:semiHidden/>
    <w:qFormat/>
    <w:uiPriority w:val="99"/>
    <w:rPr>
      <w:rFonts w:ascii="Calibri" w:hAnsi="Calibri" w:eastAsia="宋体" w:cs="Times New Roman"/>
    </w:rPr>
  </w:style>
  <w:style w:type="paragraph" w:styleId="31">
    <w:name w:val="List Paragraph"/>
    <w:basedOn w:val="1"/>
    <w:unhideWhenUsed/>
    <w:qFormat/>
    <w:uiPriority w:val="1"/>
    <w:pPr>
      <w:ind w:firstLine="420" w:firstLineChars="200"/>
    </w:pPr>
    <w:rPr>
      <w:szCs w:val="22"/>
    </w:rPr>
  </w:style>
  <w:style w:type="character" w:customStyle="1" w:styleId="32">
    <w:name w:val="批注主题 Char"/>
    <w:basedOn w:val="30"/>
    <w:link w:val="13"/>
    <w:semiHidden/>
    <w:qFormat/>
    <w:uiPriority w:val="99"/>
    <w:rPr>
      <w:rFonts w:ascii="Calibri" w:hAnsi="Calibri" w:eastAsia="宋体" w:cs="Times New Roman"/>
      <w:b/>
      <w:bCs/>
    </w:rPr>
  </w:style>
  <w:style w:type="character" w:customStyle="1" w:styleId="33">
    <w:name w:val="正文文本缩进 Char"/>
    <w:basedOn w:val="16"/>
    <w:link w:val="4"/>
    <w:qFormat/>
    <w:uiPriority w:val="99"/>
    <w:rPr>
      <w:rFonts w:ascii="Times New Roman" w:hAnsi="Times New Roman" w:eastAsia="宋体" w:cs="Times New Roman"/>
      <w:sz w:val="32"/>
      <w:szCs w:val="32"/>
    </w:rPr>
  </w:style>
  <w:style w:type="character" w:customStyle="1" w:styleId="34">
    <w:name w:val="正文文本缩进 2 Char"/>
    <w:basedOn w:val="16"/>
    <w:link w:val="7"/>
    <w:qFormat/>
    <w:uiPriority w:val="99"/>
    <w:rPr>
      <w:rFonts w:ascii="Times New Roman" w:hAnsi="Times New Roman" w:eastAsia="宋体" w:cs="Times New Roman"/>
      <w:sz w:val="28"/>
      <w:szCs w:val="28"/>
    </w:rPr>
  </w:style>
  <w:style w:type="character" w:customStyle="1" w:styleId="35">
    <w:name w:val="iconline2"/>
    <w:basedOn w:val="16"/>
    <w:qFormat/>
    <w:uiPriority w:val="0"/>
  </w:style>
  <w:style w:type="character" w:customStyle="1" w:styleId="36">
    <w:name w:val="iconline21"/>
    <w:basedOn w:val="16"/>
    <w:qFormat/>
    <w:uiPriority w:val="0"/>
  </w:style>
  <w:style w:type="character" w:customStyle="1" w:styleId="37">
    <w:name w:val="cy"/>
    <w:basedOn w:val="16"/>
    <w:qFormat/>
    <w:uiPriority w:val="0"/>
  </w:style>
  <w:style w:type="character" w:customStyle="1" w:styleId="38">
    <w:name w:val="icontext1"/>
    <w:basedOn w:val="16"/>
    <w:qFormat/>
    <w:uiPriority w:val="0"/>
  </w:style>
  <w:style w:type="character" w:customStyle="1" w:styleId="39">
    <w:name w:val="icontext11"/>
    <w:basedOn w:val="16"/>
    <w:qFormat/>
    <w:uiPriority w:val="0"/>
  </w:style>
  <w:style w:type="character" w:customStyle="1" w:styleId="40">
    <w:name w:val="icontext12"/>
    <w:basedOn w:val="16"/>
    <w:qFormat/>
    <w:uiPriority w:val="0"/>
  </w:style>
  <w:style w:type="character" w:customStyle="1" w:styleId="41">
    <w:name w:val="ico1658"/>
    <w:basedOn w:val="16"/>
    <w:qFormat/>
    <w:uiPriority w:val="0"/>
  </w:style>
  <w:style w:type="character" w:customStyle="1" w:styleId="42">
    <w:name w:val="ico1659"/>
    <w:basedOn w:val="16"/>
    <w:qFormat/>
    <w:uiPriority w:val="0"/>
  </w:style>
  <w:style w:type="character" w:customStyle="1" w:styleId="43">
    <w:name w:val="after"/>
    <w:basedOn w:val="16"/>
    <w:qFormat/>
    <w:uiPriority w:val="0"/>
    <w:rPr>
      <w:sz w:val="0"/>
      <w:szCs w:val="0"/>
    </w:rPr>
  </w:style>
  <w:style w:type="character" w:customStyle="1" w:styleId="44">
    <w:name w:val="common_over_page_btn2"/>
    <w:basedOn w:val="16"/>
    <w:qFormat/>
    <w:uiPriority w:val="0"/>
  </w:style>
  <w:style w:type="character" w:customStyle="1" w:styleId="45">
    <w:name w:val="common_over_page_btn3"/>
    <w:basedOn w:val="16"/>
    <w:qFormat/>
    <w:uiPriority w:val="0"/>
    <w:rPr>
      <w:bdr w:val="single" w:color="D2D2D2" w:sz="6" w:space="0"/>
      <w:shd w:val="clear" w:color="auto" w:fill="EDEDED"/>
    </w:rPr>
  </w:style>
  <w:style w:type="character" w:customStyle="1" w:styleId="46">
    <w:name w:val="cdropright"/>
    <w:basedOn w:val="16"/>
    <w:qFormat/>
    <w:uiPriority w:val="0"/>
  </w:style>
  <w:style w:type="character" w:customStyle="1" w:styleId="47">
    <w:name w:val="w32"/>
    <w:basedOn w:val="16"/>
    <w:qFormat/>
    <w:uiPriority w:val="0"/>
  </w:style>
  <w:style w:type="character" w:customStyle="1" w:styleId="48">
    <w:name w:val="cdropleft"/>
    <w:basedOn w:val="16"/>
    <w:qFormat/>
    <w:uiPriority w:val="0"/>
  </w:style>
  <w:style w:type="character" w:customStyle="1" w:styleId="49">
    <w:name w:val="active2"/>
    <w:basedOn w:val="16"/>
    <w:qFormat/>
    <w:uiPriority w:val="0"/>
    <w:rPr>
      <w:color w:val="00FF00"/>
      <w:shd w:val="clear" w:color="auto" w:fill="111111"/>
    </w:rPr>
  </w:style>
  <w:style w:type="character" w:customStyle="1" w:styleId="50">
    <w:name w:val="icontext2"/>
    <w:basedOn w:val="16"/>
    <w:qFormat/>
    <w:uiPriority w:val="0"/>
  </w:style>
  <w:style w:type="character" w:customStyle="1" w:styleId="51">
    <w:name w:val="hilite5"/>
    <w:basedOn w:val="16"/>
    <w:qFormat/>
    <w:uiPriority w:val="0"/>
    <w:rPr>
      <w:color w:val="FFFFFF"/>
      <w:shd w:val="clear" w:color="auto" w:fill="666666"/>
    </w:rPr>
  </w:style>
  <w:style w:type="character" w:customStyle="1" w:styleId="52">
    <w:name w:val="button4"/>
    <w:basedOn w:val="16"/>
    <w:qFormat/>
    <w:uiPriority w:val="0"/>
  </w:style>
  <w:style w:type="character" w:customStyle="1" w:styleId="53">
    <w:name w:val="tmpztreemove_arrow"/>
    <w:basedOn w:val="16"/>
    <w:qFormat/>
    <w:uiPriority w:val="0"/>
  </w:style>
  <w:style w:type="character" w:customStyle="1" w:styleId="54">
    <w:name w:val="drapbtn"/>
    <w:basedOn w:val="16"/>
    <w:qFormat/>
    <w:uiPriority w:val="0"/>
  </w:style>
  <w:style w:type="character" w:customStyle="1" w:styleId="55">
    <w:name w:val="icontext3"/>
    <w:basedOn w:val="16"/>
    <w:qFormat/>
    <w:uiPriority w:val="0"/>
  </w:style>
  <w:style w:type="character" w:customStyle="1" w:styleId="56">
    <w:name w:val="pagechatarealistclose_box"/>
    <w:basedOn w:val="16"/>
    <w:qFormat/>
    <w:uiPriority w:val="0"/>
  </w:style>
  <w:style w:type="character" w:customStyle="1" w:styleId="57">
    <w:name w:val="pagechatarealistclose_box1"/>
    <w:basedOn w:val="1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7912</Words>
  <Characters>8078</Characters>
  <Lines>69</Lines>
  <Paragraphs>19</Paragraphs>
  <TotalTime>13</TotalTime>
  <ScaleCrop>false</ScaleCrop>
  <LinksUpToDate>false</LinksUpToDate>
  <CharactersWithSpaces>9389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2021-09-23T09:18:00Z</dcterms:created>
  <dc:creator>陈良彬</dc:creator>
  <cp:lastModifiedBy>111</cp:lastModifiedBy>
  <cp:lastPrinted>2021-03-04T01:29:00Z</cp:lastPrinted>
  <dcterms:modified xsi:type="dcterms:W3CDTF">2022-09-06T02:52:32Z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DFA3E2F20A1B453BA92ABD31A97B7072</vt:lpwstr>
  </property>
</Properties>
</file>