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overflowPunct/>
        <w:topLinePunct w:val="0"/>
        <w:autoSpaceDE/>
        <w:autoSpaceDN/>
        <w:bidi w:val="0"/>
        <w:adjustRightInd/>
        <w:snapToGrid/>
        <w:spacing w:line="360" w:lineRule="auto"/>
        <w:jc w:val="left"/>
        <w:textAlignment w:val="auto"/>
        <w:rPr>
          <w:rFonts w:ascii="仿宋" w:hAnsi="仿宋" w:eastAsia="仿宋"/>
          <w:b/>
          <w:bCs/>
          <w:color w:val="000000" w:themeColor="text1"/>
          <w:sz w:val="28"/>
          <w:szCs w:val="28"/>
          <w14:textFill>
            <w14:solidFill>
              <w14:schemeClr w14:val="tx1"/>
            </w14:solidFill>
          </w14:textFill>
        </w:rPr>
      </w:pPr>
      <w:r>
        <w:rPr>
          <w:rFonts w:hint="eastAsia" w:ascii="仿宋" w:hAnsi="仿宋" w:eastAsia="仿宋"/>
          <w:b/>
          <w:bCs/>
          <w:color w:val="000000" w:themeColor="text1"/>
          <w:sz w:val="28"/>
          <w:szCs w:val="28"/>
          <w14:textFill>
            <w14:solidFill>
              <w14:schemeClr w14:val="tx1"/>
            </w14:solidFill>
          </w14:textFill>
        </w:rPr>
        <w:t>附件1：竞投文件封面 (参考格式)</w:t>
      </w:r>
    </w:p>
    <w:p>
      <w:pPr>
        <w:rPr>
          <w:rFonts w:ascii="仿宋" w:hAnsi="仿宋" w:eastAsia="仿宋"/>
          <w:color w:val="000000" w:themeColor="text1"/>
          <w14:textFill>
            <w14:solidFill>
              <w14:schemeClr w14:val="tx1"/>
            </w14:solidFill>
          </w14:textFill>
        </w:rPr>
      </w:pPr>
    </w:p>
    <w:p>
      <w:pPr>
        <w:jc w:val="center"/>
        <w:rPr>
          <w:rFonts w:ascii="仿宋" w:hAnsi="仿宋" w:eastAsia="仿宋"/>
          <w:color w:val="000000" w:themeColor="text1"/>
          <w:sz w:val="72"/>
          <w:szCs w:val="72"/>
          <w14:textFill>
            <w14:solidFill>
              <w14:schemeClr w14:val="tx1"/>
            </w14:solidFill>
          </w14:textFill>
        </w:rPr>
      </w:pPr>
    </w:p>
    <w:p>
      <w:pPr>
        <w:jc w:val="center"/>
        <w:rPr>
          <w:rFonts w:ascii="仿宋" w:hAnsi="仿宋" w:eastAsia="仿宋"/>
          <w:b/>
          <w:color w:val="000000" w:themeColor="text1"/>
          <w:sz w:val="48"/>
          <w:szCs w:val="48"/>
          <w14:textFill>
            <w14:solidFill>
              <w14:schemeClr w14:val="tx1"/>
            </w14:solidFill>
          </w14:textFill>
        </w:rPr>
      </w:pPr>
      <w:r>
        <w:rPr>
          <w:rFonts w:hint="eastAsia" w:ascii="仿宋" w:hAnsi="仿宋" w:eastAsia="仿宋"/>
          <w:b/>
          <w:color w:val="000000" w:themeColor="text1"/>
          <w:sz w:val="48"/>
          <w:szCs w:val="48"/>
          <w14:textFill>
            <w14:solidFill>
              <w14:schemeClr w14:val="tx1"/>
            </w14:solidFill>
          </w14:textFill>
        </w:rPr>
        <w:t>城投云沙广场信息化联播网及框架电梯平面媒体场地使用和运营服务项目</w:t>
      </w:r>
    </w:p>
    <w:p>
      <w:pPr>
        <w:jc w:val="center"/>
        <w:rPr>
          <w:rFonts w:ascii="仿宋_GB2312" w:eastAsia="仿宋_GB2312"/>
          <w:b/>
          <w:color w:val="000000" w:themeColor="text1"/>
          <w:sz w:val="72"/>
          <w:szCs w:val="72"/>
          <w14:textFill>
            <w14:solidFill>
              <w14:schemeClr w14:val="tx1"/>
            </w14:solidFill>
          </w14:textFill>
        </w:rPr>
      </w:pPr>
    </w:p>
    <w:p>
      <w:pPr>
        <w:jc w:val="center"/>
        <w:rPr>
          <w:rFonts w:ascii="仿宋_GB2312" w:eastAsia="仿宋_GB2312"/>
          <w:b/>
          <w:color w:val="000000" w:themeColor="text1"/>
          <w:sz w:val="72"/>
          <w:szCs w:val="72"/>
          <w14:textFill>
            <w14:solidFill>
              <w14:schemeClr w14:val="tx1"/>
            </w14:solidFill>
          </w14:textFill>
        </w:rPr>
      </w:pPr>
    </w:p>
    <w:p>
      <w:pPr>
        <w:jc w:val="center"/>
        <w:rPr>
          <w:rFonts w:ascii="仿宋_GB2312" w:eastAsia="仿宋_GB2312"/>
          <w:b/>
          <w:color w:val="000000" w:themeColor="text1"/>
          <w:sz w:val="72"/>
          <w:szCs w:val="72"/>
          <w14:textFill>
            <w14:solidFill>
              <w14:schemeClr w14:val="tx1"/>
            </w14:solidFill>
          </w14:textFill>
        </w:rPr>
      </w:pPr>
    </w:p>
    <w:p>
      <w:pPr>
        <w:jc w:val="center"/>
        <w:rPr>
          <w:rFonts w:ascii="仿宋_GB2312" w:eastAsia="仿宋_GB2312"/>
          <w:b/>
          <w:color w:val="000000" w:themeColor="text1"/>
          <w:sz w:val="72"/>
          <w:szCs w:val="72"/>
          <w14:textFill>
            <w14:solidFill>
              <w14:schemeClr w14:val="tx1"/>
            </w14:solidFill>
          </w14:textFill>
        </w:rPr>
      </w:pPr>
      <w:r>
        <w:rPr>
          <w:rFonts w:hint="eastAsia" w:ascii="仿宋_GB2312" w:eastAsia="仿宋_GB2312"/>
          <w:b/>
          <w:color w:val="000000" w:themeColor="text1"/>
          <w:sz w:val="72"/>
          <w:szCs w:val="72"/>
          <w14:textFill>
            <w14:solidFill>
              <w14:schemeClr w14:val="tx1"/>
            </w14:solidFill>
          </w14:textFill>
        </w:rPr>
        <w:t>竞投文件</w:t>
      </w:r>
    </w:p>
    <w:p>
      <w:pPr>
        <w:jc w:val="center"/>
        <w:rPr>
          <w:rFonts w:ascii="仿宋_GB2312" w:eastAsia="仿宋_GB2312"/>
          <w:color w:val="000000" w:themeColor="text1"/>
          <w:sz w:val="72"/>
          <w:szCs w:val="72"/>
          <w14:textFill>
            <w14:solidFill>
              <w14:schemeClr w14:val="tx1"/>
            </w14:solidFill>
          </w14:textFill>
        </w:rPr>
      </w:pPr>
    </w:p>
    <w:p>
      <w:pPr>
        <w:jc w:val="center"/>
        <w:rPr>
          <w:rFonts w:ascii="仿宋_GB2312" w:eastAsia="仿宋_GB2312"/>
          <w:color w:val="000000" w:themeColor="text1"/>
          <w:sz w:val="72"/>
          <w:szCs w:val="72"/>
          <w14:textFill>
            <w14:solidFill>
              <w14:schemeClr w14:val="tx1"/>
            </w14:solidFill>
          </w14:textFill>
        </w:rPr>
      </w:pPr>
    </w:p>
    <w:p>
      <w:pPr>
        <w:rPr>
          <w:rFonts w:ascii="仿宋_GB2312" w:eastAsia="仿宋_GB2312"/>
          <w:color w:val="000000" w:themeColor="text1"/>
          <w:sz w:val="72"/>
          <w:szCs w:val="72"/>
          <w14:textFill>
            <w14:solidFill>
              <w14:schemeClr w14:val="tx1"/>
            </w14:solidFill>
          </w14:textFill>
        </w:rPr>
      </w:pPr>
    </w:p>
    <w:p>
      <w:pPr>
        <w:rPr>
          <w:rFonts w:ascii="仿宋_GB2312" w:eastAsia="仿宋_GB2312"/>
          <w:color w:val="000000" w:themeColor="text1"/>
          <w:sz w:val="32"/>
          <w:szCs w:val="32"/>
          <w:u w:val="single"/>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 xml:space="preserve">    竞投单位（个人）名称：</w:t>
      </w:r>
      <w:r>
        <w:rPr>
          <w:rFonts w:hint="eastAsia" w:ascii="仿宋_GB2312" w:eastAsia="仿宋_GB2312"/>
          <w:color w:val="000000" w:themeColor="text1"/>
          <w:sz w:val="32"/>
          <w:szCs w:val="32"/>
          <w:u w:val="single"/>
          <w14:textFill>
            <w14:solidFill>
              <w14:schemeClr w14:val="tx1"/>
            </w14:solidFill>
          </w14:textFill>
        </w:rPr>
        <w:t xml:space="preserve">       （盖章</w:t>
      </w:r>
      <w:r>
        <w:rPr>
          <w:rFonts w:hint="eastAsia" w:ascii="仿宋_GB2312" w:eastAsia="仿宋_GB2312"/>
          <w:color w:val="000000" w:themeColor="text1"/>
          <w:sz w:val="32"/>
          <w:szCs w:val="32"/>
          <w:u w:val="single"/>
          <w:lang w:val="en-US" w:eastAsia="zh-CN"/>
          <w14:textFill>
            <w14:solidFill>
              <w14:schemeClr w14:val="tx1"/>
            </w14:solidFill>
          </w14:textFill>
        </w:rPr>
        <w:t>/</w:t>
      </w:r>
      <w:r>
        <w:rPr>
          <w:rFonts w:hint="eastAsia" w:ascii="仿宋_GB2312" w:eastAsia="仿宋_GB2312"/>
          <w:color w:val="000000" w:themeColor="text1"/>
          <w:sz w:val="32"/>
          <w:szCs w:val="32"/>
          <w:u w:val="single"/>
          <w14:textFill>
            <w14:solidFill>
              <w14:schemeClr w14:val="tx1"/>
            </w14:solidFill>
          </w14:textFill>
        </w:rPr>
        <w:t>个人竞投签字）</w:t>
      </w:r>
    </w:p>
    <w:p>
      <w:pPr>
        <w:rPr>
          <w:rFonts w:ascii="仿宋_GB2312" w:hAnsi="Times New Roman"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 xml:space="preserve">             竞投日期：    年    月    日</w:t>
      </w:r>
    </w:p>
    <w:p>
      <w:pPr>
        <w:spacing w:line="360" w:lineRule="auto"/>
        <w:rPr>
          <w:rFonts w:ascii="仿宋_GB2312" w:hAnsi="Times New Roman" w:eastAsia="仿宋_GB2312"/>
          <w:color w:val="000000" w:themeColor="text1"/>
          <w:sz w:val="32"/>
          <w:szCs w:val="32"/>
          <w14:textFill>
            <w14:solidFill>
              <w14:schemeClr w14:val="tx1"/>
            </w14:solidFill>
          </w14:textFill>
        </w:rPr>
      </w:pPr>
    </w:p>
    <w:p>
      <w:pPr>
        <w:spacing w:line="360" w:lineRule="auto"/>
        <w:rPr>
          <w:rFonts w:ascii="仿宋_GB2312" w:hAnsi="Times New Roman" w:eastAsia="仿宋_GB2312"/>
          <w:b/>
          <w:bCs/>
          <w:color w:val="000000" w:themeColor="text1"/>
          <w:sz w:val="28"/>
          <w:szCs w:val="28"/>
          <w14:textFill>
            <w14:solidFill>
              <w14:schemeClr w14:val="tx1"/>
            </w14:solidFill>
          </w14:textFill>
        </w:rPr>
      </w:pPr>
      <w:r>
        <w:rPr>
          <w:rFonts w:hint="eastAsia" w:ascii="仿宋_GB2312" w:hAnsi="Times New Roman" w:eastAsia="仿宋_GB2312"/>
          <w:b/>
          <w:bCs/>
          <w:color w:val="000000" w:themeColor="text1"/>
          <w:sz w:val="28"/>
          <w:szCs w:val="28"/>
          <w14:textFill>
            <w14:solidFill>
              <w14:schemeClr w14:val="tx1"/>
            </w14:solidFill>
          </w14:textFill>
        </w:rPr>
        <w:br w:type="page"/>
      </w:r>
      <w:r>
        <w:rPr>
          <w:rFonts w:hint="eastAsia" w:ascii="仿宋_GB2312" w:hAnsi="Times New Roman" w:eastAsia="仿宋_GB2312"/>
          <w:b/>
          <w:bCs/>
          <w:color w:val="000000" w:themeColor="text1"/>
          <w:sz w:val="28"/>
          <w:szCs w:val="28"/>
          <w14:textFill>
            <w14:solidFill>
              <w14:schemeClr w14:val="tx1"/>
            </w14:solidFill>
          </w14:textFill>
        </w:rPr>
        <w:t xml:space="preserve">附件2：  </w:t>
      </w:r>
    </w:p>
    <w:p>
      <w:pPr>
        <w:spacing w:line="360" w:lineRule="auto"/>
        <w:jc w:val="center"/>
        <w:rPr>
          <w:rFonts w:ascii="宋体" w:hAnsi="宋体"/>
          <w:b/>
          <w:color w:val="000000" w:themeColor="text1"/>
          <w:sz w:val="36"/>
          <w:szCs w:val="36"/>
          <w14:textFill>
            <w14:solidFill>
              <w14:schemeClr w14:val="tx1"/>
            </w14:solidFill>
          </w14:textFill>
        </w:rPr>
      </w:pPr>
      <w:r>
        <w:rPr>
          <w:rFonts w:hint="eastAsia" w:ascii="宋体" w:hAnsi="宋体"/>
          <w:b/>
          <w:color w:val="000000" w:themeColor="text1"/>
          <w:sz w:val="36"/>
          <w:szCs w:val="36"/>
          <w14:textFill>
            <w14:solidFill>
              <w14:schemeClr w14:val="tx1"/>
            </w14:solidFill>
          </w14:textFill>
        </w:rPr>
        <w:t>竞投承诺（声明）函</w:t>
      </w:r>
    </w:p>
    <w:p>
      <w:pPr>
        <w:spacing w:line="360" w:lineRule="auto"/>
        <w:jc w:val="center"/>
        <w:rPr>
          <w:rFonts w:ascii="仿宋_GB2312" w:hAnsi="宋体" w:eastAsia="仿宋_GB2312"/>
          <w:b/>
          <w:color w:val="000000" w:themeColor="text1"/>
          <w:sz w:val="26"/>
          <w:szCs w:val="26"/>
          <w14:textFill>
            <w14:solidFill>
              <w14:schemeClr w14:val="tx1"/>
            </w14:solidFill>
          </w14:textFill>
        </w:rPr>
      </w:pPr>
    </w:p>
    <w:p>
      <w:pPr>
        <w:spacing w:line="540" w:lineRule="exact"/>
        <w:rPr>
          <w:rFonts w:ascii="仿宋_GB2312" w:hAnsi="宋体" w:eastAsia="仿宋_GB2312"/>
          <w:color w:val="000000" w:themeColor="text1"/>
          <w:sz w:val="26"/>
          <w:szCs w:val="26"/>
          <w14:textFill>
            <w14:solidFill>
              <w14:schemeClr w14:val="tx1"/>
            </w14:solidFill>
          </w14:textFill>
        </w:rPr>
      </w:pPr>
      <w:r>
        <w:rPr>
          <w:rFonts w:hint="eastAsia" w:ascii="仿宋_GB2312" w:hAnsi="宋体" w:eastAsia="仿宋_GB2312"/>
          <w:color w:val="000000" w:themeColor="text1"/>
          <w:sz w:val="26"/>
          <w:szCs w:val="26"/>
          <w14:textFill>
            <w14:solidFill>
              <w14:schemeClr w14:val="tx1"/>
            </w14:solidFill>
          </w14:textFill>
        </w:rPr>
        <w:t xml:space="preserve">广州市建隆物业管理有限公司： </w:t>
      </w:r>
    </w:p>
    <w:p>
      <w:pPr>
        <w:spacing w:line="540" w:lineRule="exact"/>
        <w:ind w:firstLine="520" w:firstLineChars="200"/>
        <w:jc w:val="left"/>
        <w:rPr>
          <w:rFonts w:ascii="仿宋_GB2312" w:hAnsi="宋体" w:eastAsia="仿宋_GB2312"/>
          <w:color w:val="000000" w:themeColor="text1"/>
          <w:sz w:val="26"/>
          <w:szCs w:val="26"/>
          <w14:textFill>
            <w14:solidFill>
              <w14:schemeClr w14:val="tx1"/>
            </w14:solidFill>
          </w14:textFill>
        </w:rPr>
      </w:pPr>
      <w:r>
        <w:rPr>
          <w:rFonts w:hint="eastAsia" w:ascii="仿宋_GB2312" w:hAnsi="宋体" w:eastAsia="仿宋_GB2312"/>
          <w:color w:val="000000" w:themeColor="text1"/>
          <w:sz w:val="26"/>
          <w:szCs w:val="26"/>
          <w14:textFill>
            <w14:solidFill>
              <w14:schemeClr w14:val="tx1"/>
            </w14:solidFill>
          </w14:textFill>
        </w:rPr>
        <w:t>根据贵司发出的招选公告及其他相关文件，我方已经详细地阅读并清晰理解了全部招选及附件内容，并在此声明并承诺：</w:t>
      </w:r>
    </w:p>
    <w:p>
      <w:pPr>
        <w:spacing w:line="540" w:lineRule="exact"/>
        <w:ind w:firstLine="520" w:firstLineChars="200"/>
        <w:jc w:val="left"/>
        <w:rPr>
          <w:rFonts w:ascii="仿宋_GB2312" w:hAnsi="宋体" w:eastAsia="仿宋_GB2312"/>
          <w:color w:val="000000" w:themeColor="text1"/>
          <w:sz w:val="26"/>
          <w:szCs w:val="26"/>
          <w14:textFill>
            <w14:solidFill>
              <w14:schemeClr w14:val="tx1"/>
            </w14:solidFill>
          </w14:textFill>
        </w:rPr>
      </w:pPr>
      <w:r>
        <w:rPr>
          <w:rFonts w:hint="eastAsia" w:ascii="仿宋_GB2312" w:hAnsi="宋体" w:eastAsia="仿宋_GB2312"/>
          <w:color w:val="000000" w:themeColor="text1"/>
          <w:sz w:val="26"/>
          <w:szCs w:val="26"/>
          <w14:textFill>
            <w14:solidFill>
              <w14:schemeClr w14:val="tx1"/>
            </w14:solidFill>
          </w14:textFill>
        </w:rPr>
        <w:t>一、我方已经详细地阅读并清晰理解了全部招选及附件内容，我方完全理解并同意遵守招选文件及附件内容的各项规定和要求。</w:t>
      </w:r>
    </w:p>
    <w:p>
      <w:pPr>
        <w:spacing w:line="540" w:lineRule="exact"/>
        <w:ind w:firstLine="520" w:firstLineChars="200"/>
        <w:jc w:val="left"/>
        <w:rPr>
          <w:rFonts w:ascii="仿宋_GB2312" w:hAnsi="宋体" w:eastAsia="仿宋_GB2312"/>
          <w:color w:val="000000" w:themeColor="text1"/>
          <w:sz w:val="26"/>
          <w:szCs w:val="26"/>
          <w14:textFill>
            <w14:solidFill>
              <w14:schemeClr w14:val="tx1"/>
            </w14:solidFill>
          </w14:textFill>
        </w:rPr>
      </w:pPr>
      <w:r>
        <w:rPr>
          <w:rFonts w:hint="eastAsia" w:ascii="仿宋_GB2312" w:hAnsi="宋体" w:eastAsia="仿宋_GB2312"/>
          <w:color w:val="000000" w:themeColor="text1"/>
          <w:sz w:val="26"/>
          <w:szCs w:val="26"/>
          <w14:textFill>
            <w14:solidFill>
              <w14:schemeClr w14:val="tx1"/>
            </w14:solidFill>
          </w14:textFill>
        </w:rPr>
        <w:t>二、我方同意招选方对竞投人评审的方式和标准，完全理解和接受招选方公布的评审结果。</w:t>
      </w:r>
    </w:p>
    <w:p>
      <w:pPr>
        <w:spacing w:line="540" w:lineRule="exact"/>
        <w:ind w:firstLine="520" w:firstLineChars="200"/>
        <w:jc w:val="left"/>
        <w:rPr>
          <w:rFonts w:ascii="仿宋_GB2312" w:hAnsi="宋体" w:eastAsia="仿宋_GB2312"/>
          <w:color w:val="000000" w:themeColor="text1"/>
          <w:sz w:val="26"/>
          <w:szCs w:val="26"/>
          <w14:textFill>
            <w14:solidFill>
              <w14:schemeClr w14:val="tx1"/>
            </w14:solidFill>
          </w14:textFill>
        </w:rPr>
      </w:pPr>
      <w:r>
        <w:rPr>
          <w:rFonts w:hint="eastAsia" w:ascii="仿宋_GB2312" w:hAnsi="宋体" w:eastAsia="仿宋_GB2312"/>
          <w:color w:val="000000" w:themeColor="text1"/>
          <w:sz w:val="26"/>
          <w:szCs w:val="26"/>
          <w14:textFill>
            <w14:solidFill>
              <w14:schemeClr w14:val="tx1"/>
            </w14:solidFill>
          </w14:textFill>
        </w:rPr>
        <w:t>三、我方承诺及声明，我方于本次招选项目递交的竞投文件所有内容及资料客观真实有效。我方提供的竞投方案对我方有约束力，我方不会反悔。</w:t>
      </w:r>
    </w:p>
    <w:p>
      <w:pPr>
        <w:spacing w:line="540" w:lineRule="exact"/>
        <w:ind w:firstLine="520" w:firstLineChars="200"/>
        <w:jc w:val="left"/>
        <w:rPr>
          <w:rFonts w:ascii="仿宋_GB2312" w:hAnsi="宋体" w:eastAsia="仿宋_GB2312"/>
          <w:color w:val="000000" w:themeColor="text1"/>
          <w:sz w:val="26"/>
          <w:szCs w:val="26"/>
          <w14:textFill>
            <w14:solidFill>
              <w14:schemeClr w14:val="tx1"/>
            </w14:solidFill>
          </w14:textFill>
        </w:rPr>
      </w:pPr>
      <w:r>
        <w:rPr>
          <w:rFonts w:hint="eastAsia" w:ascii="仿宋_GB2312" w:hAnsi="宋体" w:eastAsia="仿宋_GB2312"/>
          <w:color w:val="000000" w:themeColor="text1"/>
          <w:sz w:val="26"/>
          <w:szCs w:val="26"/>
          <w14:textFill>
            <w14:solidFill>
              <w14:schemeClr w14:val="tx1"/>
            </w14:solidFill>
          </w14:textFill>
        </w:rPr>
        <w:t>四、我方承诺及声明，对于我方拟引入的主要业态，其经营业态及经营内容涉及的知识产权、版权等为我方自主产权或已得到有效合法授权，不涉及任何知识产权或版权的诉讼和争议。</w:t>
      </w:r>
    </w:p>
    <w:p>
      <w:pPr>
        <w:spacing w:line="540" w:lineRule="exact"/>
        <w:ind w:firstLine="520" w:firstLineChars="200"/>
        <w:rPr>
          <w:rFonts w:ascii="仿宋_GB2312" w:hAnsi="宋体" w:eastAsia="仿宋_GB2312"/>
          <w:color w:val="000000" w:themeColor="text1"/>
          <w:sz w:val="26"/>
          <w:szCs w:val="26"/>
          <w14:textFill>
            <w14:solidFill>
              <w14:schemeClr w14:val="tx1"/>
            </w14:solidFill>
          </w14:textFill>
        </w:rPr>
      </w:pPr>
      <w:r>
        <w:rPr>
          <w:rFonts w:hint="eastAsia" w:ascii="仿宋_GB2312" w:hAnsi="宋体" w:eastAsia="仿宋_GB2312"/>
          <w:color w:val="000000" w:themeColor="text1"/>
          <w:sz w:val="26"/>
          <w:szCs w:val="26"/>
          <w14:textFill>
            <w14:solidFill>
              <w14:schemeClr w14:val="tx1"/>
            </w14:solidFill>
          </w14:textFill>
        </w:rPr>
        <w:t>五、我方完全承诺和同意，如成为中选人，将按竞投文件所列内容及条件按招选方制订的合同的格式和内容与招选方签署订立合同。</w:t>
      </w:r>
    </w:p>
    <w:p>
      <w:pPr>
        <w:spacing w:line="540" w:lineRule="exact"/>
        <w:ind w:firstLine="520" w:firstLineChars="200"/>
        <w:rPr>
          <w:rFonts w:ascii="仿宋_GB2312" w:hAnsi="宋体" w:eastAsia="仿宋_GB2312"/>
          <w:color w:val="000000" w:themeColor="text1"/>
          <w:sz w:val="26"/>
          <w:szCs w:val="26"/>
          <w14:textFill>
            <w14:solidFill>
              <w14:schemeClr w14:val="tx1"/>
            </w14:solidFill>
          </w14:textFill>
        </w:rPr>
      </w:pPr>
      <w:r>
        <w:rPr>
          <w:rFonts w:hint="eastAsia" w:ascii="仿宋_GB2312" w:hAnsi="宋体" w:eastAsia="仿宋_GB2312"/>
          <w:color w:val="000000" w:themeColor="text1"/>
          <w:sz w:val="26"/>
          <w:szCs w:val="26"/>
          <w14:textFill>
            <w14:solidFill>
              <w14:schemeClr w14:val="tx1"/>
            </w14:solidFill>
          </w14:textFill>
        </w:rPr>
        <w:t>六、我方参与此次竞投，不存在“单位负责人为同一人或者存在直接控股、管理关系的不同竞投人（合作单位），不得参加本项目的竞投”此情形。如有违反，将自行承担相应责任。</w:t>
      </w:r>
    </w:p>
    <w:p>
      <w:pPr>
        <w:spacing w:line="540" w:lineRule="exact"/>
        <w:ind w:left="479" w:leftChars="114" w:hanging="240" w:hangingChars="100"/>
        <w:rPr>
          <w:rFonts w:ascii="仿宋_GB2312" w:hAnsi="宋体" w:eastAsia="仿宋_GB2312"/>
          <w:color w:val="000000" w:themeColor="text1"/>
          <w:sz w:val="24"/>
          <w14:textFill>
            <w14:solidFill>
              <w14:schemeClr w14:val="tx1"/>
            </w14:solidFill>
          </w14:textFill>
        </w:rPr>
      </w:pPr>
    </w:p>
    <w:p>
      <w:pPr>
        <w:spacing w:line="540" w:lineRule="exact"/>
        <w:jc w:val="left"/>
        <w:rPr>
          <w:rFonts w:ascii="仿宋_GB2312" w:hAnsi="宋体" w:eastAsia="仿宋_GB2312"/>
          <w:color w:val="000000" w:themeColor="text1"/>
          <w:sz w:val="26"/>
          <w:szCs w:val="26"/>
          <w14:textFill>
            <w14:solidFill>
              <w14:schemeClr w14:val="tx1"/>
            </w14:solidFill>
          </w14:textFill>
        </w:rPr>
      </w:pPr>
      <w:r>
        <w:rPr>
          <w:rFonts w:hint="eastAsia" w:ascii="仿宋_GB2312" w:hAnsi="宋体" w:eastAsia="仿宋_GB2312"/>
          <w:color w:val="000000" w:themeColor="text1"/>
          <w:sz w:val="26"/>
          <w:szCs w:val="26"/>
          <w14:textFill>
            <w14:solidFill>
              <w14:schemeClr w14:val="tx1"/>
            </w14:solidFill>
          </w14:textFill>
        </w:rPr>
        <w:t>竞   投   人：</w:t>
      </w:r>
      <w:r>
        <w:rPr>
          <w:rFonts w:hint="eastAsia" w:ascii="仿宋_GB2312" w:hAnsi="宋体" w:eastAsia="仿宋_GB2312"/>
          <w:color w:val="000000" w:themeColor="text1"/>
          <w:sz w:val="26"/>
          <w:szCs w:val="26"/>
          <w:u w:val="single"/>
          <w14:textFill>
            <w14:solidFill>
              <w14:schemeClr w14:val="tx1"/>
            </w14:solidFill>
          </w14:textFill>
        </w:rPr>
        <w:t xml:space="preserve">                    </w:t>
      </w:r>
      <w:r>
        <w:rPr>
          <w:rFonts w:hint="eastAsia" w:ascii="仿宋_GB2312" w:hAnsi="宋体" w:eastAsia="仿宋_GB2312"/>
          <w:color w:val="000000" w:themeColor="text1"/>
          <w:sz w:val="26"/>
          <w:szCs w:val="26"/>
          <w14:textFill>
            <w14:solidFill>
              <w14:schemeClr w14:val="tx1"/>
            </w14:solidFill>
          </w14:textFill>
        </w:rPr>
        <w:t>（盖章/个人竞投签字）</w:t>
      </w:r>
    </w:p>
    <w:p>
      <w:pPr>
        <w:spacing w:line="540" w:lineRule="exact"/>
        <w:jc w:val="left"/>
        <w:rPr>
          <w:rFonts w:ascii="仿宋_GB2312" w:hAnsi="宋体" w:eastAsia="仿宋_GB2312"/>
          <w:color w:val="000000" w:themeColor="text1"/>
          <w:sz w:val="26"/>
          <w:szCs w:val="26"/>
          <w14:textFill>
            <w14:solidFill>
              <w14:schemeClr w14:val="tx1"/>
            </w14:solidFill>
          </w14:textFill>
        </w:rPr>
      </w:pPr>
      <w:r>
        <w:rPr>
          <w:rFonts w:hint="eastAsia" w:ascii="仿宋_GB2312" w:hAnsi="宋体" w:eastAsia="仿宋_GB2312"/>
          <w:color w:val="000000" w:themeColor="text1"/>
          <w:sz w:val="26"/>
          <w:szCs w:val="26"/>
          <w14:textFill>
            <w14:solidFill>
              <w14:schemeClr w14:val="tx1"/>
            </w14:solidFill>
          </w14:textFill>
        </w:rPr>
        <w:t>法定代表人或授权代表：</w:t>
      </w:r>
      <w:r>
        <w:rPr>
          <w:rFonts w:hint="eastAsia" w:ascii="仿宋_GB2312" w:hAnsi="宋体" w:eastAsia="仿宋_GB2312"/>
          <w:color w:val="000000" w:themeColor="text1"/>
          <w:sz w:val="26"/>
          <w:szCs w:val="26"/>
          <w:u w:val="single"/>
          <w14:textFill>
            <w14:solidFill>
              <w14:schemeClr w14:val="tx1"/>
            </w14:solidFill>
          </w14:textFill>
        </w:rPr>
        <w:t xml:space="preserve">            </w:t>
      </w:r>
      <w:r>
        <w:rPr>
          <w:rFonts w:hint="eastAsia" w:ascii="仿宋_GB2312" w:hAnsi="宋体" w:eastAsia="仿宋_GB2312"/>
          <w:color w:val="000000" w:themeColor="text1"/>
          <w:sz w:val="26"/>
          <w:szCs w:val="26"/>
          <w14:textFill>
            <w14:solidFill>
              <w14:schemeClr w14:val="tx1"/>
            </w14:solidFill>
          </w14:textFill>
        </w:rPr>
        <w:t>（签章/签字）</w:t>
      </w:r>
    </w:p>
    <w:p>
      <w:pPr>
        <w:spacing w:line="540" w:lineRule="exact"/>
        <w:jc w:val="left"/>
        <w:rPr>
          <w:rFonts w:ascii="仿宋_GB2312" w:hAnsi="宋体" w:eastAsia="仿宋_GB2312"/>
          <w:color w:val="000000" w:themeColor="text1"/>
          <w:sz w:val="26"/>
          <w:szCs w:val="26"/>
          <w14:textFill>
            <w14:solidFill>
              <w14:schemeClr w14:val="tx1"/>
            </w14:solidFill>
          </w14:textFill>
        </w:rPr>
      </w:pPr>
      <w:r>
        <w:rPr>
          <w:rFonts w:hint="eastAsia" w:ascii="仿宋_GB2312" w:hAnsi="宋体" w:eastAsia="仿宋_GB2312"/>
          <w:color w:val="000000" w:themeColor="text1"/>
          <w:sz w:val="26"/>
          <w:szCs w:val="26"/>
          <w14:textFill>
            <w14:solidFill>
              <w14:schemeClr w14:val="tx1"/>
            </w14:solidFill>
          </w14:textFill>
        </w:rPr>
        <w:t>日期：2022年    月    日</w:t>
      </w:r>
    </w:p>
    <w:p>
      <w:pPr>
        <w:spacing w:line="420" w:lineRule="exact"/>
        <w:jc w:val="left"/>
        <w:rPr>
          <w:rFonts w:ascii="仿宋_GB2312" w:hAnsi="Times New Roman" w:eastAsia="仿宋_GB2312"/>
          <w:b/>
          <w:bCs/>
          <w:color w:val="000000" w:themeColor="text1"/>
          <w:sz w:val="28"/>
          <w:szCs w:val="28"/>
          <w14:textFill>
            <w14:solidFill>
              <w14:schemeClr w14:val="tx1"/>
            </w14:solidFill>
          </w14:textFill>
        </w:rPr>
      </w:pPr>
      <w:r>
        <w:rPr>
          <w:rFonts w:hint="eastAsia" w:ascii="仿宋_GB2312" w:hAnsi="Times New Roman" w:eastAsia="仿宋_GB2312"/>
          <w:b/>
          <w:bCs/>
          <w:color w:val="000000" w:themeColor="text1"/>
          <w:sz w:val="28"/>
          <w:szCs w:val="28"/>
          <w14:textFill>
            <w14:solidFill>
              <w14:schemeClr w14:val="tx1"/>
            </w14:solidFill>
          </w14:textFill>
        </w:rPr>
        <w:t>附件3：</w:t>
      </w:r>
    </w:p>
    <w:p>
      <w:pPr>
        <w:spacing w:line="360" w:lineRule="auto"/>
        <w:jc w:val="center"/>
        <w:rPr>
          <w:rFonts w:ascii="宋体" w:hAnsi="宋体"/>
          <w:b/>
          <w:color w:val="000000" w:themeColor="text1"/>
          <w:sz w:val="36"/>
          <w:szCs w:val="36"/>
          <w14:textFill>
            <w14:solidFill>
              <w14:schemeClr w14:val="tx1"/>
            </w14:solidFill>
          </w14:textFill>
        </w:rPr>
      </w:pPr>
      <w:r>
        <w:rPr>
          <w:rFonts w:hint="eastAsia" w:ascii="宋体" w:hAnsi="宋体"/>
          <w:b/>
          <w:color w:val="000000" w:themeColor="text1"/>
          <w:sz w:val="36"/>
          <w:szCs w:val="36"/>
          <w14:textFill>
            <w14:solidFill>
              <w14:schemeClr w14:val="tx1"/>
            </w14:solidFill>
          </w14:textFill>
        </w:rPr>
        <w:t>法定代表人（负责人）证明书</w:t>
      </w:r>
    </w:p>
    <w:p>
      <w:pPr>
        <w:spacing w:line="360" w:lineRule="auto"/>
        <w:ind w:leftChars="-1" w:hanging="2"/>
        <w:jc w:val="center"/>
        <w:rPr>
          <w:rFonts w:ascii="仿宋_GB2312" w:hAnsi="宋体" w:eastAsia="仿宋_GB2312"/>
          <w:color w:val="000000" w:themeColor="text1"/>
          <w:szCs w:val="21"/>
          <w14:textFill>
            <w14:solidFill>
              <w14:schemeClr w14:val="tx1"/>
            </w14:solidFill>
          </w14:textFill>
        </w:rPr>
      </w:pPr>
      <w:r>
        <w:rPr>
          <w:rFonts w:hint="eastAsia" w:ascii="仿宋_GB2312" w:hAnsi="宋体" w:eastAsia="仿宋_GB2312"/>
          <w:color w:val="000000" w:themeColor="text1"/>
          <w:szCs w:val="21"/>
          <w14:textFill>
            <w14:solidFill>
              <w14:schemeClr w14:val="tx1"/>
            </w14:solidFill>
          </w14:textFill>
        </w:rPr>
        <w:t>（法人或其他组织及个体工商户用）</w:t>
      </w:r>
    </w:p>
    <w:p>
      <w:pPr>
        <w:spacing w:line="360" w:lineRule="auto"/>
        <w:ind w:left="540" w:leftChars="257" w:firstLine="5938" w:firstLineChars="2828"/>
        <w:rPr>
          <w:rFonts w:ascii="仿宋_GB2312" w:hAnsi="宋体" w:eastAsia="仿宋_GB2312"/>
          <w:color w:val="000000" w:themeColor="text1"/>
          <w:szCs w:val="21"/>
          <w14:textFill>
            <w14:solidFill>
              <w14:schemeClr w14:val="tx1"/>
            </w14:solidFill>
          </w14:textFill>
        </w:rPr>
      </w:pPr>
      <w:r>
        <w:rPr>
          <w:rFonts w:hint="eastAsia" w:ascii="仿宋_GB2312" w:hAnsi="宋体" w:eastAsia="仿宋_GB2312"/>
          <w:color w:val="000000" w:themeColor="text1"/>
          <w:szCs w:val="21"/>
          <w14:textFill>
            <w14:solidFill>
              <w14:schemeClr w14:val="tx1"/>
            </w14:solidFill>
          </w14:textFill>
        </w:rPr>
        <w:t>（2022）第   号</w:t>
      </w:r>
    </w:p>
    <w:tbl>
      <w:tblPr>
        <w:tblStyle w:val="14"/>
        <w:tblW w:w="838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3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49" w:hRule="atLeast"/>
          <w:jc w:val="center"/>
        </w:trPr>
        <w:tc>
          <w:tcPr>
            <w:tcW w:w="8380" w:type="dxa"/>
          </w:tcPr>
          <w:p>
            <w:pPr>
              <w:spacing w:line="360" w:lineRule="auto"/>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 xml:space="preserve"> </w:t>
            </w:r>
            <w:r>
              <w:rPr>
                <w:rFonts w:hint="eastAsia" w:ascii="仿宋_GB2312" w:hAnsi="宋体" w:eastAsia="仿宋_GB2312"/>
                <w:color w:val="000000" w:themeColor="text1"/>
                <w:u w:val="single"/>
                <w14:textFill>
                  <w14:solidFill>
                    <w14:schemeClr w14:val="tx1"/>
                  </w14:solidFill>
                </w14:textFill>
              </w:rPr>
              <w:t xml:space="preserve">         </w:t>
            </w:r>
            <w:r>
              <w:rPr>
                <w:rFonts w:hint="eastAsia" w:ascii="仿宋_GB2312" w:hAnsi="宋体" w:eastAsia="仿宋_GB2312"/>
                <w:color w:val="000000" w:themeColor="text1"/>
                <w14:textFill>
                  <w14:solidFill>
                    <w14:schemeClr w14:val="tx1"/>
                  </w14:solidFill>
                </w14:textFill>
              </w:rPr>
              <w:t>现任我单位</w:t>
            </w:r>
            <w:r>
              <w:rPr>
                <w:rFonts w:hint="eastAsia" w:ascii="仿宋_GB2312" w:hAnsi="宋体" w:eastAsia="仿宋_GB2312"/>
                <w:color w:val="000000" w:themeColor="text1"/>
                <w:u w:val="single"/>
                <w14:textFill>
                  <w14:solidFill>
                    <w14:schemeClr w14:val="tx1"/>
                  </w14:solidFill>
                </w14:textFill>
              </w:rPr>
              <w:t xml:space="preserve">          </w:t>
            </w:r>
            <w:r>
              <w:rPr>
                <w:rFonts w:hint="eastAsia" w:ascii="仿宋_GB2312" w:hAnsi="宋体" w:eastAsia="仿宋_GB2312"/>
                <w:color w:val="000000" w:themeColor="text1"/>
                <w14:textFill>
                  <w14:solidFill>
                    <w14:schemeClr w14:val="tx1"/>
                  </w14:solidFill>
                </w14:textFill>
              </w:rPr>
              <w:t>职务，为法定代表人（负责人），特此证明。</w:t>
            </w:r>
          </w:p>
          <w:p>
            <w:pPr>
              <w:spacing w:line="360" w:lineRule="auto"/>
              <w:rPr>
                <w:rFonts w:ascii="仿宋_GB2312" w:hAnsi="宋体" w:eastAsia="仿宋_GB2312"/>
                <w:color w:val="000000" w:themeColor="text1"/>
                <w:u w:val="single"/>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有效期限：</w:t>
            </w:r>
            <w:r>
              <w:rPr>
                <w:rFonts w:hint="eastAsia" w:ascii="仿宋_GB2312" w:hAnsi="宋体" w:eastAsia="仿宋_GB2312"/>
                <w:color w:val="000000" w:themeColor="text1"/>
                <w:u w:val="single"/>
                <w14:textFill>
                  <w14:solidFill>
                    <w14:schemeClr w14:val="tx1"/>
                  </w14:solidFill>
                </w14:textFill>
              </w:rPr>
              <w:t xml:space="preserve">                        </w:t>
            </w:r>
          </w:p>
          <w:p>
            <w:pPr>
              <w:spacing w:line="360" w:lineRule="auto"/>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附：法定代表人</w:t>
            </w:r>
            <w:r>
              <w:rPr>
                <w:rFonts w:hint="eastAsia" w:ascii="仿宋_GB2312" w:hAnsi="宋体" w:eastAsia="仿宋_GB2312"/>
                <w:color w:val="000000" w:themeColor="text1"/>
                <w:lang w:eastAsia="zh-CN"/>
                <w14:textFill>
                  <w14:solidFill>
                    <w14:schemeClr w14:val="tx1"/>
                  </w14:solidFill>
                </w14:textFill>
              </w:rPr>
              <w:t>（</w:t>
            </w:r>
            <w:r>
              <w:rPr>
                <w:rFonts w:hint="eastAsia" w:ascii="仿宋_GB2312" w:hAnsi="宋体" w:eastAsia="仿宋_GB2312"/>
                <w:color w:val="000000" w:themeColor="text1"/>
                <w:lang w:val="en-US" w:eastAsia="zh-CN"/>
                <w14:textFill>
                  <w14:solidFill>
                    <w14:schemeClr w14:val="tx1"/>
                  </w14:solidFill>
                </w14:textFill>
              </w:rPr>
              <w:t>负责人</w:t>
            </w:r>
            <w:r>
              <w:rPr>
                <w:rFonts w:hint="eastAsia" w:ascii="仿宋_GB2312" w:hAnsi="宋体" w:eastAsia="仿宋_GB2312"/>
                <w:color w:val="000000" w:themeColor="text1"/>
                <w:lang w:eastAsia="zh-CN"/>
                <w14:textFill>
                  <w14:solidFill>
                    <w14:schemeClr w14:val="tx1"/>
                  </w14:solidFill>
                </w14:textFill>
              </w:rPr>
              <w:t>）</w:t>
            </w:r>
            <w:r>
              <w:rPr>
                <w:rFonts w:hint="eastAsia" w:ascii="仿宋_GB2312" w:hAnsi="宋体" w:eastAsia="仿宋_GB2312"/>
                <w:color w:val="000000" w:themeColor="text1"/>
                <w14:textFill>
                  <w14:solidFill>
                    <w14:schemeClr w14:val="tx1"/>
                  </w14:solidFill>
                </w14:textFill>
              </w:rPr>
              <w:t>性别：</w:t>
            </w:r>
            <w:r>
              <w:rPr>
                <w:rFonts w:hint="eastAsia" w:ascii="仿宋_GB2312" w:hAnsi="宋体" w:eastAsia="仿宋_GB2312"/>
                <w:color w:val="000000" w:themeColor="text1"/>
                <w:u w:val="single"/>
                <w14:textFill>
                  <w14:solidFill>
                    <w14:schemeClr w14:val="tx1"/>
                  </w14:solidFill>
                </w14:textFill>
              </w:rPr>
              <w:t xml:space="preserve">     </w:t>
            </w:r>
            <w:r>
              <w:rPr>
                <w:rFonts w:hint="eastAsia" w:ascii="仿宋_GB2312" w:hAnsi="宋体" w:eastAsia="仿宋_GB2312"/>
                <w:color w:val="000000" w:themeColor="text1"/>
                <w14:textFill>
                  <w14:solidFill>
                    <w14:schemeClr w14:val="tx1"/>
                  </w14:solidFill>
                </w14:textFill>
              </w:rPr>
              <w:t>年龄：</w:t>
            </w:r>
            <w:r>
              <w:rPr>
                <w:rFonts w:hint="eastAsia" w:ascii="仿宋_GB2312" w:hAnsi="宋体" w:eastAsia="仿宋_GB2312"/>
                <w:color w:val="000000" w:themeColor="text1"/>
                <w:u w:val="single"/>
                <w14:textFill>
                  <w14:solidFill>
                    <w14:schemeClr w14:val="tx1"/>
                  </w14:solidFill>
                </w14:textFill>
              </w:rPr>
              <w:t xml:space="preserve">         </w:t>
            </w:r>
            <w:r>
              <w:rPr>
                <w:rFonts w:hint="eastAsia" w:ascii="仿宋_GB2312" w:hAnsi="宋体" w:eastAsia="仿宋_GB2312"/>
                <w:color w:val="000000" w:themeColor="text1"/>
                <w14:textFill>
                  <w14:solidFill>
                    <w14:schemeClr w14:val="tx1"/>
                  </w14:solidFill>
                </w14:textFill>
              </w:rPr>
              <w:t>身份证号码：</w:t>
            </w:r>
            <w:r>
              <w:rPr>
                <w:rFonts w:hint="eastAsia" w:ascii="仿宋_GB2312" w:hAnsi="宋体" w:eastAsia="仿宋_GB2312"/>
                <w:color w:val="000000" w:themeColor="text1"/>
                <w:u w:val="single"/>
                <w14:textFill>
                  <w14:solidFill>
                    <w14:schemeClr w14:val="tx1"/>
                  </w14:solidFill>
                </w14:textFill>
              </w:rPr>
              <w:t xml:space="preserve">                        </w:t>
            </w:r>
          </w:p>
          <w:p>
            <w:pPr>
              <w:spacing w:line="360" w:lineRule="auto"/>
              <w:ind w:firstLine="435"/>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注册号码：</w:t>
            </w:r>
            <w:r>
              <w:rPr>
                <w:rFonts w:hint="eastAsia" w:ascii="仿宋_GB2312" w:hAnsi="宋体" w:eastAsia="仿宋_GB2312"/>
                <w:color w:val="000000" w:themeColor="text1"/>
                <w:u w:val="single"/>
                <w14:textFill>
                  <w14:solidFill>
                    <w14:schemeClr w14:val="tx1"/>
                  </w14:solidFill>
                </w14:textFill>
              </w:rPr>
              <w:t xml:space="preserve">                      </w:t>
            </w:r>
            <w:r>
              <w:rPr>
                <w:rFonts w:hint="eastAsia" w:ascii="仿宋_GB2312" w:hAnsi="宋体" w:eastAsia="仿宋_GB2312"/>
                <w:color w:val="000000" w:themeColor="text1"/>
                <w14:textFill>
                  <w14:solidFill>
                    <w14:schemeClr w14:val="tx1"/>
                  </w14:solidFill>
                </w14:textFill>
              </w:rPr>
              <w:t>企业类型：</w:t>
            </w:r>
            <w:r>
              <w:rPr>
                <w:rFonts w:hint="eastAsia" w:ascii="仿宋_GB2312" w:hAnsi="宋体" w:eastAsia="仿宋_GB2312"/>
                <w:color w:val="000000" w:themeColor="text1"/>
                <w:u w:val="single"/>
                <w14:textFill>
                  <w14:solidFill>
                    <w14:schemeClr w14:val="tx1"/>
                  </w14:solidFill>
                </w14:textFill>
              </w:rPr>
              <w:t xml:space="preserve">                          </w:t>
            </w:r>
          </w:p>
          <w:p>
            <w:pPr>
              <w:spacing w:line="360" w:lineRule="auto"/>
              <w:ind w:firstLine="435"/>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经营范围：</w:t>
            </w:r>
            <w:r>
              <w:rPr>
                <w:rFonts w:hint="eastAsia" w:ascii="仿宋_GB2312" w:hAnsi="宋体" w:eastAsia="仿宋_GB2312"/>
                <w:color w:val="000000" w:themeColor="text1"/>
                <w:u w:val="single"/>
                <w14:textFill>
                  <w14:solidFill>
                    <w14:schemeClr w14:val="tx1"/>
                  </w14:solidFill>
                </w14:textFill>
              </w:rPr>
              <w:t xml:space="preserve">                                          </w:t>
            </w:r>
          </w:p>
          <w:p>
            <w:pPr>
              <w:spacing w:line="360" w:lineRule="auto"/>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 xml:space="preserve">    单位：            （盖章/个人竞投签字）    </w:t>
            </w:r>
          </w:p>
          <w:p>
            <w:pPr>
              <w:spacing w:line="360" w:lineRule="auto"/>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 xml:space="preserve">    日期：2022年     月     日</w:t>
            </w:r>
          </w:p>
        </w:tc>
      </w:tr>
    </w:tbl>
    <w:p>
      <w:pPr>
        <w:spacing w:line="360" w:lineRule="auto"/>
        <w:ind w:left="539" w:leftChars="-1" w:hanging="541" w:hangingChars="258"/>
        <w:jc w:val="right"/>
        <w:rPr>
          <w:rFonts w:ascii="仿宋_GB2312" w:hAnsi="宋体" w:eastAsia="仿宋_GB2312"/>
          <w:b/>
          <w:color w:val="000000" w:themeColor="text1"/>
          <w:sz w:val="30"/>
          <w:szCs w:val="30"/>
          <w14:textFill>
            <w14:solidFill>
              <w14:schemeClr w14:val="tx1"/>
            </w14:solidFill>
          </w14:textFill>
        </w:rPr>
      </w:pPr>
      <w:r>
        <w:rPr>
          <w:rFonts w:hint="eastAsia" w:ascii="仿宋_GB2312" w:hAnsi="宋体" w:eastAsia="仿宋_GB2312"/>
          <w:color w:val="000000" w:themeColor="text1"/>
          <w:szCs w:val="21"/>
          <w14:textFill>
            <w14:solidFill>
              <w14:schemeClr w14:val="tx1"/>
            </w14:solidFill>
          </w14:textFill>
        </w:rPr>
        <w:t>广州市工商行政管理局监制</w:t>
      </w:r>
    </w:p>
    <w:p>
      <w:pPr>
        <w:spacing w:line="360" w:lineRule="auto"/>
        <w:jc w:val="center"/>
        <w:rPr>
          <w:rFonts w:ascii="宋体" w:hAnsi="宋体"/>
          <w:b/>
          <w:color w:val="000000" w:themeColor="text1"/>
          <w:sz w:val="36"/>
          <w:szCs w:val="36"/>
          <w14:textFill>
            <w14:solidFill>
              <w14:schemeClr w14:val="tx1"/>
            </w14:solidFill>
          </w14:textFill>
        </w:rPr>
      </w:pPr>
    </w:p>
    <w:p>
      <w:pPr>
        <w:spacing w:line="360" w:lineRule="auto"/>
        <w:jc w:val="center"/>
        <w:rPr>
          <w:rFonts w:ascii="宋体" w:hAnsi="宋体"/>
          <w:b/>
          <w:color w:val="000000" w:themeColor="text1"/>
          <w:sz w:val="36"/>
          <w:szCs w:val="36"/>
          <w14:textFill>
            <w14:solidFill>
              <w14:schemeClr w14:val="tx1"/>
            </w14:solidFill>
          </w14:textFill>
        </w:rPr>
      </w:pPr>
      <w:r>
        <w:rPr>
          <w:rFonts w:hint="eastAsia" w:ascii="宋体" w:hAnsi="宋体"/>
          <w:b/>
          <w:color w:val="000000" w:themeColor="text1"/>
          <w:sz w:val="36"/>
          <w:szCs w:val="36"/>
          <w14:textFill>
            <w14:solidFill>
              <w14:schemeClr w14:val="tx1"/>
            </w14:solidFill>
          </w14:textFill>
        </w:rPr>
        <w:t>授权委托证明书</w:t>
      </w:r>
    </w:p>
    <w:p>
      <w:pPr>
        <w:spacing w:line="360" w:lineRule="auto"/>
        <w:ind w:leftChars="-1" w:hanging="2"/>
        <w:jc w:val="center"/>
        <w:rPr>
          <w:rFonts w:ascii="仿宋_GB2312" w:hAnsi="宋体" w:eastAsia="仿宋_GB2312"/>
          <w:color w:val="000000" w:themeColor="text1"/>
          <w:szCs w:val="21"/>
          <w14:textFill>
            <w14:solidFill>
              <w14:schemeClr w14:val="tx1"/>
            </w14:solidFill>
          </w14:textFill>
        </w:rPr>
      </w:pPr>
      <w:r>
        <w:rPr>
          <w:rFonts w:hint="eastAsia" w:ascii="仿宋_GB2312" w:hAnsi="宋体" w:eastAsia="仿宋_GB2312"/>
          <w:color w:val="000000" w:themeColor="text1"/>
          <w:szCs w:val="21"/>
          <w14:textFill>
            <w14:solidFill>
              <w14:schemeClr w14:val="tx1"/>
            </w14:solidFill>
          </w14:textFill>
        </w:rPr>
        <w:t>（法人或其他组织及个体工商户用）</w:t>
      </w:r>
    </w:p>
    <w:p>
      <w:pPr>
        <w:spacing w:line="360" w:lineRule="auto"/>
        <w:ind w:left="540" w:leftChars="257" w:firstLine="5938" w:firstLineChars="2828"/>
        <w:rPr>
          <w:rFonts w:ascii="仿宋_GB2312" w:hAnsi="宋体" w:eastAsia="仿宋_GB2312"/>
          <w:color w:val="000000" w:themeColor="text1"/>
          <w:szCs w:val="21"/>
          <w14:textFill>
            <w14:solidFill>
              <w14:schemeClr w14:val="tx1"/>
            </w14:solidFill>
          </w14:textFill>
        </w:rPr>
      </w:pPr>
      <w:r>
        <w:rPr>
          <w:rFonts w:hint="eastAsia" w:ascii="仿宋_GB2312" w:hAnsi="宋体" w:eastAsia="仿宋_GB2312"/>
          <w:color w:val="000000" w:themeColor="text1"/>
          <w:szCs w:val="21"/>
          <w14:textFill>
            <w14:solidFill>
              <w14:schemeClr w14:val="tx1"/>
            </w14:solidFill>
          </w14:textFill>
        </w:rPr>
        <w:t>（2022）第   号</w:t>
      </w:r>
    </w:p>
    <w:tbl>
      <w:tblPr>
        <w:tblStyle w:val="14"/>
        <w:tblW w:w="838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3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90" w:hRule="atLeast"/>
          <w:jc w:val="center"/>
        </w:trPr>
        <w:tc>
          <w:tcPr>
            <w:tcW w:w="8380" w:type="dxa"/>
          </w:tcPr>
          <w:p>
            <w:pPr>
              <w:spacing w:line="360" w:lineRule="auto"/>
              <w:ind w:left="315" w:leftChars="150" w:firstLine="105" w:firstLineChars="50"/>
              <w:jc w:val="left"/>
              <w:rPr>
                <w:rFonts w:ascii="仿宋_GB2312" w:hAnsi="宋体" w:eastAsia="仿宋_GB2312" w:cs="宋体"/>
                <w:color w:val="000000" w:themeColor="text1"/>
                <w:kern w:val="0"/>
                <w:sz w:val="24"/>
                <w:u w:val="single"/>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兹授权</w:t>
            </w:r>
            <w:r>
              <w:rPr>
                <w:rFonts w:hint="eastAsia" w:ascii="仿宋_GB2312" w:hAnsi="宋体" w:eastAsia="仿宋_GB2312"/>
                <w:color w:val="000000" w:themeColor="text1"/>
                <w:u w:val="single"/>
                <w14:textFill>
                  <w14:solidFill>
                    <w14:schemeClr w14:val="tx1"/>
                  </w14:solidFill>
                </w14:textFill>
              </w:rPr>
              <w:t xml:space="preserve">         </w:t>
            </w:r>
            <w:r>
              <w:rPr>
                <w:rFonts w:hint="eastAsia" w:ascii="仿宋_GB2312" w:hAnsi="宋体" w:eastAsia="仿宋_GB2312"/>
                <w:color w:val="000000" w:themeColor="text1"/>
                <w14:textFill>
                  <w14:solidFill>
                    <w14:schemeClr w14:val="tx1"/>
                  </w14:solidFill>
                </w14:textFill>
              </w:rPr>
              <w:t>为我方授权代表，其权限是：</w:t>
            </w:r>
            <w:r>
              <w:rPr>
                <w:rFonts w:hint="eastAsia" w:ascii="仿宋_GB2312" w:hAnsi="宋体" w:eastAsia="仿宋_GB2312" w:cs="宋体"/>
                <w:color w:val="000000" w:themeColor="text1"/>
                <w:kern w:val="0"/>
                <w:szCs w:val="21"/>
                <w14:textFill>
                  <w14:solidFill>
                    <w14:schemeClr w14:val="tx1"/>
                  </w14:solidFill>
                </w14:textFill>
              </w:rPr>
              <w:t>参加</w:t>
            </w:r>
            <w:r>
              <w:rPr>
                <w:rFonts w:hint="eastAsia" w:ascii="仿宋" w:hAnsi="仿宋" w:eastAsia="仿宋" w:cs="宋体"/>
                <w:color w:val="000000" w:themeColor="text1"/>
                <w:kern w:val="0"/>
                <w:szCs w:val="21"/>
                <w:u w:val="single"/>
                <w14:textFill>
                  <w14:solidFill>
                    <w14:schemeClr w14:val="tx1"/>
                  </w14:solidFill>
                </w14:textFill>
              </w:rPr>
              <w:t>城投云沙广场信息化联播网及框架电梯平面媒体场地使用和运营服务项目竞投工作相关事宜。</w:t>
            </w:r>
          </w:p>
          <w:p>
            <w:pPr>
              <w:spacing w:line="360" w:lineRule="auto"/>
              <w:rPr>
                <w:rFonts w:ascii="仿宋_GB2312" w:hAnsi="宋体" w:eastAsia="仿宋_GB2312"/>
                <w:color w:val="000000" w:themeColor="text1"/>
                <w:u w:val="single"/>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有效期限：</w:t>
            </w:r>
            <w:r>
              <w:rPr>
                <w:rFonts w:hint="eastAsia" w:ascii="仿宋_GB2312" w:hAnsi="宋体" w:eastAsia="仿宋_GB2312"/>
                <w:color w:val="000000" w:themeColor="text1"/>
                <w:u w:val="single"/>
                <w14:textFill>
                  <w14:solidFill>
                    <w14:schemeClr w14:val="tx1"/>
                  </w14:solidFill>
                </w14:textFill>
              </w:rPr>
              <w:t xml:space="preserve">                        </w:t>
            </w:r>
          </w:p>
          <w:p>
            <w:pPr>
              <w:spacing w:line="360" w:lineRule="auto"/>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附：授权代表性别：</w:t>
            </w:r>
            <w:r>
              <w:rPr>
                <w:rFonts w:hint="eastAsia" w:ascii="仿宋_GB2312" w:hAnsi="宋体" w:eastAsia="仿宋_GB2312"/>
                <w:color w:val="000000" w:themeColor="text1"/>
                <w:u w:val="single"/>
                <w14:textFill>
                  <w14:solidFill>
                    <w14:schemeClr w14:val="tx1"/>
                  </w14:solidFill>
                </w14:textFill>
              </w:rPr>
              <w:t xml:space="preserve">    </w:t>
            </w:r>
            <w:r>
              <w:rPr>
                <w:rFonts w:hint="eastAsia" w:ascii="仿宋_GB2312" w:hAnsi="宋体" w:eastAsia="仿宋_GB2312"/>
                <w:color w:val="000000" w:themeColor="text1"/>
                <w14:textFill>
                  <w14:solidFill>
                    <w14:schemeClr w14:val="tx1"/>
                  </w14:solidFill>
                </w14:textFill>
              </w:rPr>
              <w:t>年龄：</w:t>
            </w:r>
            <w:r>
              <w:rPr>
                <w:rFonts w:hint="eastAsia" w:ascii="仿宋_GB2312" w:hAnsi="宋体" w:eastAsia="仿宋_GB2312"/>
                <w:color w:val="000000" w:themeColor="text1"/>
                <w:u w:val="single"/>
                <w14:textFill>
                  <w14:solidFill>
                    <w14:schemeClr w14:val="tx1"/>
                  </w14:solidFill>
                </w14:textFill>
              </w:rPr>
              <w:t xml:space="preserve">      </w:t>
            </w:r>
            <w:r>
              <w:rPr>
                <w:rFonts w:hint="eastAsia" w:ascii="仿宋_GB2312" w:hAnsi="宋体" w:eastAsia="仿宋_GB2312"/>
                <w:color w:val="000000" w:themeColor="text1"/>
                <w14:textFill>
                  <w14:solidFill>
                    <w14:schemeClr w14:val="tx1"/>
                  </w14:solidFill>
                </w14:textFill>
              </w:rPr>
              <w:t>，身份证号码：</w:t>
            </w:r>
            <w:r>
              <w:rPr>
                <w:rFonts w:hint="eastAsia" w:ascii="仿宋_GB2312" w:hAnsi="宋体" w:eastAsia="仿宋_GB2312"/>
                <w:color w:val="000000" w:themeColor="text1"/>
                <w:u w:val="single"/>
                <w14:textFill>
                  <w14:solidFill>
                    <w14:schemeClr w14:val="tx1"/>
                  </w14:solidFill>
                </w14:textFill>
              </w:rPr>
              <w:t xml:space="preserve">                        </w:t>
            </w:r>
          </w:p>
          <w:p>
            <w:pPr>
              <w:spacing w:line="360" w:lineRule="auto"/>
              <w:ind w:firstLine="435"/>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注册号码：</w:t>
            </w:r>
            <w:r>
              <w:rPr>
                <w:rFonts w:hint="eastAsia" w:ascii="仿宋_GB2312" w:hAnsi="宋体" w:eastAsia="仿宋_GB2312"/>
                <w:color w:val="000000" w:themeColor="text1"/>
                <w:u w:val="single"/>
                <w14:textFill>
                  <w14:solidFill>
                    <w14:schemeClr w14:val="tx1"/>
                  </w14:solidFill>
                </w14:textFill>
              </w:rPr>
              <w:t xml:space="preserve">                    </w:t>
            </w:r>
            <w:r>
              <w:rPr>
                <w:rFonts w:hint="eastAsia" w:ascii="仿宋_GB2312" w:hAnsi="宋体" w:eastAsia="仿宋_GB2312"/>
                <w:color w:val="000000" w:themeColor="text1"/>
                <w14:textFill>
                  <w14:solidFill>
                    <w14:schemeClr w14:val="tx1"/>
                  </w14:solidFill>
                </w14:textFill>
              </w:rPr>
              <w:t>企业类型：</w:t>
            </w:r>
            <w:r>
              <w:rPr>
                <w:rFonts w:hint="eastAsia" w:ascii="仿宋_GB2312" w:hAnsi="宋体" w:eastAsia="仿宋_GB2312"/>
                <w:color w:val="000000" w:themeColor="text1"/>
                <w:u w:val="single"/>
                <w14:textFill>
                  <w14:solidFill>
                    <w14:schemeClr w14:val="tx1"/>
                  </w14:solidFill>
                </w14:textFill>
              </w:rPr>
              <w:t xml:space="preserve">                          </w:t>
            </w:r>
          </w:p>
          <w:p>
            <w:pPr>
              <w:spacing w:line="360" w:lineRule="auto"/>
              <w:ind w:firstLine="435"/>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经营范围：</w:t>
            </w:r>
            <w:r>
              <w:rPr>
                <w:rFonts w:hint="eastAsia" w:ascii="仿宋_GB2312" w:hAnsi="宋体" w:eastAsia="仿宋_GB2312"/>
                <w:color w:val="000000" w:themeColor="text1"/>
                <w:u w:val="single"/>
                <w14:textFill>
                  <w14:solidFill>
                    <w14:schemeClr w14:val="tx1"/>
                  </w14:solidFill>
                </w14:textFill>
              </w:rPr>
              <w:t xml:space="preserve">                                                        </w:t>
            </w:r>
            <w:r>
              <w:rPr>
                <w:rFonts w:hint="eastAsia" w:ascii="仿宋_GB2312" w:hAnsi="宋体" w:eastAsia="仿宋_GB2312"/>
                <w:color w:val="000000" w:themeColor="text1"/>
                <w14:textFill>
                  <w14:solidFill>
                    <w14:schemeClr w14:val="tx1"/>
                  </w14:solidFill>
                </w14:textFill>
              </w:rPr>
              <w:t xml:space="preserve">    </w:t>
            </w:r>
          </w:p>
          <w:p>
            <w:pPr>
              <w:spacing w:line="360" w:lineRule="auto"/>
              <w:ind w:firstLine="435"/>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法定代表人（负责人）：</w:t>
            </w:r>
            <w:r>
              <w:rPr>
                <w:rFonts w:hint="eastAsia" w:ascii="仿宋_GB2312" w:hAnsi="宋体" w:eastAsia="仿宋_GB2312"/>
                <w:color w:val="000000" w:themeColor="text1"/>
                <w:u w:val="single"/>
                <w14:textFill>
                  <w14:solidFill>
                    <w14:schemeClr w14:val="tx1"/>
                  </w14:solidFill>
                </w14:textFill>
              </w:rPr>
              <w:t xml:space="preserve">                     </w:t>
            </w:r>
            <w:r>
              <w:rPr>
                <w:rFonts w:hint="eastAsia" w:ascii="仿宋_GB2312" w:hAnsi="宋体" w:eastAsia="仿宋_GB2312"/>
                <w:color w:val="000000" w:themeColor="text1"/>
                <w14:textFill>
                  <w14:solidFill>
                    <w14:schemeClr w14:val="tx1"/>
                  </w14:solidFill>
                </w14:textFill>
              </w:rPr>
              <w:t>（签字/盖章）</w:t>
            </w:r>
          </w:p>
          <w:p>
            <w:pPr>
              <w:spacing w:line="360" w:lineRule="auto"/>
              <w:ind w:firstLine="435"/>
              <w:rPr>
                <w:rFonts w:ascii="仿宋_GB2312" w:hAnsi="宋体" w:eastAsia="仿宋_GB2312"/>
                <w:color w:val="000000" w:themeColor="text1"/>
                <w:u w:val="single"/>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授权单位（盖章/个人竞投签字）：</w:t>
            </w:r>
            <w:r>
              <w:rPr>
                <w:rFonts w:hint="eastAsia" w:ascii="仿宋_GB2312" w:hAnsi="宋体" w:eastAsia="仿宋_GB2312"/>
                <w:color w:val="000000" w:themeColor="text1"/>
                <w:u w:val="single"/>
                <w14:textFill>
                  <w14:solidFill>
                    <w14:schemeClr w14:val="tx1"/>
                  </w14:solidFill>
                </w14:textFill>
              </w:rPr>
              <w:t xml:space="preserve">                         </w:t>
            </w:r>
          </w:p>
          <w:p>
            <w:pPr>
              <w:spacing w:line="360" w:lineRule="auto"/>
              <w:rPr>
                <w:rFonts w:ascii="仿宋_GB2312" w:hAnsi="宋体" w:eastAsia="仿宋_GB2312"/>
                <w:color w:val="000000" w:themeColor="text1"/>
                <w14:textFill>
                  <w14:solidFill>
                    <w14:schemeClr w14:val="tx1"/>
                  </w14:solidFill>
                </w14:textFill>
              </w:rPr>
            </w:pPr>
            <w:r>
              <w:rPr>
                <w:rFonts w:hint="eastAsia" w:ascii="仿宋_GB2312" w:hAnsi="宋体" w:eastAsia="仿宋_GB2312"/>
                <w:color w:val="000000" w:themeColor="text1"/>
                <w14:textFill>
                  <w14:solidFill>
                    <w14:schemeClr w14:val="tx1"/>
                  </w14:solidFill>
                </w14:textFill>
              </w:rPr>
              <w:t xml:space="preserve">                                                   2022 年     月     日</w:t>
            </w:r>
          </w:p>
        </w:tc>
      </w:tr>
    </w:tbl>
    <w:p>
      <w:pPr>
        <w:spacing w:line="360" w:lineRule="auto"/>
        <w:jc w:val="right"/>
        <w:rPr>
          <w:rFonts w:ascii="仿宋_GB2312" w:hAnsi="宋体" w:eastAsia="仿宋_GB2312"/>
          <w:color w:val="000000" w:themeColor="text1"/>
          <w:szCs w:val="21"/>
          <w14:textFill>
            <w14:solidFill>
              <w14:schemeClr w14:val="tx1"/>
            </w14:solidFill>
          </w14:textFill>
        </w:rPr>
      </w:pPr>
      <w:r>
        <w:rPr>
          <w:rFonts w:hint="eastAsia" w:ascii="仿宋_GB2312" w:hAnsi="宋体" w:eastAsia="仿宋_GB2312"/>
          <w:color w:val="000000" w:themeColor="text1"/>
          <w:szCs w:val="21"/>
          <w14:textFill>
            <w14:solidFill>
              <w14:schemeClr w14:val="tx1"/>
            </w14:solidFill>
          </w14:textFill>
        </w:rPr>
        <w:t>广州市工商行政管理局监制</w:t>
      </w:r>
    </w:p>
    <w:p>
      <w:pPr>
        <w:spacing w:line="360" w:lineRule="auto"/>
        <w:rPr>
          <w:rFonts w:ascii="仿宋_GB2312" w:hAnsi="Times New Roman" w:eastAsia="仿宋_GB2312"/>
          <w:b/>
          <w:bCs/>
          <w:color w:val="000000" w:themeColor="text1"/>
          <w:sz w:val="30"/>
          <w:szCs w:val="30"/>
          <w14:textFill>
            <w14:solidFill>
              <w14:schemeClr w14:val="tx1"/>
            </w14:solidFill>
          </w14:textFill>
        </w:rPr>
      </w:pPr>
      <w:r>
        <w:rPr>
          <w:rFonts w:hint="eastAsia" w:ascii="仿宋_GB2312" w:hAnsi="Times New Roman" w:eastAsia="仿宋_GB2312"/>
          <w:b/>
          <w:bCs/>
          <w:color w:val="000000" w:themeColor="text1"/>
          <w:sz w:val="28"/>
          <w:szCs w:val="28"/>
          <w14:textFill>
            <w14:solidFill>
              <w14:schemeClr w14:val="tx1"/>
            </w14:solidFill>
          </w14:textFill>
        </w:rPr>
        <w:br w:type="page"/>
      </w:r>
      <w:r>
        <w:rPr>
          <w:rFonts w:hint="eastAsia" w:ascii="仿宋_GB2312" w:hAnsi="Times New Roman" w:eastAsia="仿宋_GB2312"/>
          <w:b/>
          <w:bCs/>
          <w:color w:val="000000" w:themeColor="text1"/>
          <w:sz w:val="28"/>
          <w:szCs w:val="28"/>
          <w14:textFill>
            <w14:solidFill>
              <w14:schemeClr w14:val="tx1"/>
            </w14:solidFill>
          </w14:textFill>
        </w:rPr>
        <w:t>附件4</w:t>
      </w:r>
    </w:p>
    <w:p>
      <w:pPr>
        <w:spacing w:line="360" w:lineRule="auto"/>
        <w:jc w:val="center"/>
        <w:rPr>
          <w:rFonts w:ascii="宋体" w:hAnsi="宋体"/>
          <w:b/>
          <w:color w:val="000000" w:themeColor="text1"/>
          <w:sz w:val="36"/>
          <w:szCs w:val="36"/>
          <w14:textFill>
            <w14:solidFill>
              <w14:schemeClr w14:val="tx1"/>
            </w14:solidFill>
          </w14:textFill>
        </w:rPr>
      </w:pPr>
      <w:r>
        <w:rPr>
          <w:rFonts w:hint="eastAsia" w:ascii="宋体" w:hAnsi="宋体"/>
          <w:b/>
          <w:color w:val="000000" w:themeColor="text1"/>
          <w:sz w:val="36"/>
          <w:szCs w:val="36"/>
          <w14:textFill>
            <w14:solidFill>
              <w14:schemeClr w14:val="tx1"/>
            </w14:solidFill>
          </w14:textFill>
        </w:rPr>
        <w:t>竞投报价表</w:t>
      </w:r>
    </w:p>
    <w:p>
      <w:pPr>
        <w:widowControl/>
        <w:spacing w:line="440" w:lineRule="exact"/>
        <w:jc w:val="left"/>
        <w:rPr>
          <w:rFonts w:ascii="宋体" w:hAnsi="宋体"/>
          <w:color w:val="000000" w:themeColor="text1"/>
          <w:szCs w:val="21"/>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项目名称：城投云沙广场信息化联播网及框架电梯平面媒体场地使用和运营服务项目</w:t>
      </w:r>
    </w:p>
    <w:tbl>
      <w:tblPr>
        <w:tblStyle w:val="14"/>
        <w:tblW w:w="865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0"/>
        <w:gridCol w:w="1914"/>
        <w:gridCol w:w="2976"/>
        <w:gridCol w:w="29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0" w:type="dxa"/>
            <w:vAlign w:val="center"/>
          </w:tcPr>
          <w:p>
            <w:pPr>
              <w:widowControl/>
              <w:spacing w:line="44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1914" w:type="dxa"/>
            <w:vAlign w:val="center"/>
          </w:tcPr>
          <w:p>
            <w:pPr>
              <w:widowControl/>
              <w:spacing w:line="44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名称</w:t>
            </w:r>
          </w:p>
        </w:tc>
        <w:tc>
          <w:tcPr>
            <w:tcW w:w="2976" w:type="dxa"/>
            <w:vAlign w:val="center"/>
          </w:tcPr>
          <w:p>
            <w:pPr>
              <w:widowControl/>
              <w:spacing w:line="44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内容/报价情况</w:t>
            </w:r>
          </w:p>
        </w:tc>
        <w:tc>
          <w:tcPr>
            <w:tcW w:w="2912" w:type="dxa"/>
            <w:vAlign w:val="center"/>
          </w:tcPr>
          <w:p>
            <w:pPr>
              <w:widowControl/>
              <w:spacing w:line="44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7" w:hRule="exact"/>
          <w:jc w:val="center"/>
        </w:trPr>
        <w:tc>
          <w:tcPr>
            <w:tcW w:w="850" w:type="dxa"/>
            <w:vAlign w:val="center"/>
          </w:tcPr>
          <w:p>
            <w:pPr>
              <w:widowControl/>
              <w:spacing w:line="44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c>
          <w:tcPr>
            <w:tcW w:w="1914" w:type="dxa"/>
            <w:vAlign w:val="center"/>
          </w:tcPr>
          <w:p>
            <w:pPr>
              <w:widowControl/>
              <w:spacing w:line="440" w:lineRule="exact"/>
              <w:jc w:val="center"/>
              <w:rPr>
                <w:rFonts w:ascii="宋体" w:hAnsi="宋体"/>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合作期限</w:t>
            </w:r>
          </w:p>
        </w:tc>
        <w:tc>
          <w:tcPr>
            <w:tcW w:w="2976" w:type="dxa"/>
            <w:vAlign w:val="center"/>
          </w:tcPr>
          <w:p>
            <w:pPr>
              <w:widowControl/>
              <w:spacing w:line="44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三年；自甲方通知之日起30个日历天内安置LCD液晶类、数码海报类信息化联播、框架电梯平面媒体系统，并投入使用。</w:t>
            </w:r>
          </w:p>
        </w:tc>
        <w:tc>
          <w:tcPr>
            <w:tcW w:w="2912" w:type="dxa"/>
            <w:vAlign w:val="center"/>
          </w:tcPr>
          <w:p>
            <w:pPr>
              <w:widowControl/>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45" w:hRule="exact"/>
          <w:jc w:val="center"/>
        </w:trPr>
        <w:tc>
          <w:tcPr>
            <w:tcW w:w="850" w:type="dxa"/>
            <w:vAlign w:val="center"/>
          </w:tcPr>
          <w:p>
            <w:pPr>
              <w:widowControl/>
              <w:spacing w:line="440" w:lineRule="exact"/>
              <w:jc w:val="center"/>
              <w:rPr>
                <w:rFonts w:ascii="宋体" w:hAnsi="宋体"/>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2</w:t>
            </w:r>
          </w:p>
        </w:tc>
        <w:tc>
          <w:tcPr>
            <w:tcW w:w="1914" w:type="dxa"/>
            <w:vAlign w:val="center"/>
          </w:tcPr>
          <w:p>
            <w:pPr>
              <w:widowControl/>
              <w:spacing w:line="440" w:lineRule="exact"/>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场地使用费及运营服务费报价合计</w:t>
            </w:r>
          </w:p>
          <w:p>
            <w:pPr>
              <w:widowControl/>
              <w:spacing w:line="440" w:lineRule="exact"/>
              <w:jc w:val="center"/>
              <w:rPr>
                <w:rFonts w:ascii="宋体" w:hAnsi="宋体"/>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w:t>
            </w:r>
            <w:r>
              <w:rPr>
                <w:rFonts w:hint="eastAsia" w:ascii="宋体" w:hAnsi="宋体"/>
                <w:b/>
                <w:bCs/>
                <w:color w:val="000000" w:themeColor="text1"/>
                <w14:textFill>
                  <w14:solidFill>
                    <w14:schemeClr w14:val="tx1"/>
                  </w14:solidFill>
                </w14:textFill>
              </w:rPr>
              <w:t>元</w:t>
            </w:r>
            <w:r>
              <w:rPr>
                <w:rFonts w:hint="eastAsia" w:ascii="宋体" w:hAnsi="宋体"/>
                <w:b/>
                <w:bCs/>
                <w:color w:val="000000" w:themeColor="text1"/>
                <w:szCs w:val="21"/>
                <w14:textFill>
                  <w14:solidFill>
                    <w14:schemeClr w14:val="tx1"/>
                  </w14:solidFill>
                </w14:textFill>
              </w:rPr>
              <w:t>）</w:t>
            </w:r>
          </w:p>
        </w:tc>
        <w:tc>
          <w:tcPr>
            <w:tcW w:w="2976" w:type="dxa"/>
            <w:vAlign w:val="center"/>
          </w:tcPr>
          <w:p>
            <w:pPr>
              <w:widowControl/>
              <w:spacing w:line="44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u w:val="single"/>
                <w:lang w:eastAsia="zh-CN"/>
                <w14:textFill>
                  <w14:solidFill>
                    <w14:schemeClr w14:val="tx1"/>
                  </w14:solidFill>
                </w14:textFill>
              </w:rPr>
              <w:t>¥</w:t>
            </w:r>
            <w:r>
              <w:rPr>
                <w:rFonts w:hint="eastAsia" w:ascii="宋体" w:hAnsi="宋体"/>
                <w:color w:val="000000" w:themeColor="text1"/>
                <w:u w:val="single"/>
                <w14:textFill>
                  <w14:solidFill>
                    <w14:schemeClr w14:val="tx1"/>
                  </w14:solidFill>
                </w14:textFill>
              </w:rPr>
              <w:t xml:space="preserve">         </w:t>
            </w:r>
            <w:r>
              <w:rPr>
                <w:rFonts w:hint="eastAsia" w:ascii="宋体" w:hAnsi="宋体"/>
                <w:color w:val="000000" w:themeColor="text1"/>
                <w14:textFill>
                  <w14:solidFill>
                    <w14:schemeClr w14:val="tx1"/>
                  </w14:solidFill>
                </w14:textFill>
              </w:rPr>
              <w:t>元</w:t>
            </w:r>
          </w:p>
        </w:tc>
        <w:tc>
          <w:tcPr>
            <w:tcW w:w="2912" w:type="dxa"/>
            <w:vAlign w:val="center"/>
          </w:tcPr>
          <w:p>
            <w:pPr>
              <w:widowControl/>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含税价格合价</w:t>
            </w:r>
          </w:p>
          <w:p>
            <w:pPr>
              <w:widowControl/>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（场地使用费及运营服务费报价合计（2）=场地使用费（3.1）+运营服务费（4.1））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29" w:hRule="exact"/>
          <w:jc w:val="center"/>
        </w:trPr>
        <w:tc>
          <w:tcPr>
            <w:tcW w:w="850" w:type="dxa"/>
            <w:vAlign w:val="center"/>
          </w:tcPr>
          <w:p>
            <w:pPr>
              <w:widowControl/>
              <w:spacing w:line="440" w:lineRule="exact"/>
              <w:jc w:val="center"/>
              <w:rPr>
                <w:rFonts w:ascii="宋体" w:hAnsi="宋体"/>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3.1</w:t>
            </w:r>
          </w:p>
        </w:tc>
        <w:tc>
          <w:tcPr>
            <w:tcW w:w="1914" w:type="dxa"/>
            <w:vAlign w:val="center"/>
          </w:tcPr>
          <w:p>
            <w:pPr>
              <w:widowControl/>
              <w:spacing w:line="440" w:lineRule="exact"/>
              <w:jc w:val="center"/>
              <w:rPr>
                <w:rFonts w:ascii="宋体" w:hAnsi="宋体"/>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场地使用费</w:t>
            </w:r>
          </w:p>
        </w:tc>
        <w:tc>
          <w:tcPr>
            <w:tcW w:w="2976" w:type="dxa"/>
            <w:vAlign w:val="center"/>
          </w:tcPr>
          <w:p>
            <w:pPr>
              <w:widowControl/>
              <w:spacing w:line="440" w:lineRule="exact"/>
              <w:jc w:val="center"/>
              <w:rPr>
                <w:rFonts w:ascii="宋体" w:hAnsi="宋体"/>
                <w:color w:val="000000" w:themeColor="text1"/>
                <w:u w:val="single"/>
                <w14:textFill>
                  <w14:solidFill>
                    <w14:schemeClr w14:val="tx1"/>
                  </w14:solidFill>
                </w14:textFill>
              </w:rPr>
            </w:pPr>
            <w:r>
              <w:rPr>
                <w:rFonts w:hint="eastAsia" w:ascii="宋体" w:hAnsi="宋体"/>
                <w:color w:val="000000" w:themeColor="text1"/>
                <w:u w:val="single"/>
                <w:lang w:eastAsia="zh-CN"/>
                <w14:textFill>
                  <w14:solidFill>
                    <w14:schemeClr w14:val="tx1"/>
                  </w14:solidFill>
                </w14:textFill>
              </w:rPr>
              <w:t>¥</w:t>
            </w:r>
            <w:r>
              <w:rPr>
                <w:rFonts w:hint="eastAsia" w:ascii="宋体" w:hAnsi="宋体"/>
                <w:color w:val="000000" w:themeColor="text1"/>
                <w:u w:val="single"/>
                <w14:textFill>
                  <w14:solidFill>
                    <w14:schemeClr w14:val="tx1"/>
                  </w14:solidFill>
                </w14:textFill>
              </w:rPr>
              <w:t xml:space="preserve">         </w:t>
            </w:r>
            <w:r>
              <w:rPr>
                <w:rFonts w:hint="eastAsia" w:ascii="宋体" w:hAnsi="宋体"/>
                <w:color w:val="000000" w:themeColor="text1"/>
                <w14:textFill>
                  <w14:solidFill>
                    <w14:schemeClr w14:val="tx1"/>
                  </w14:solidFill>
                </w14:textFill>
              </w:rPr>
              <w:t>元</w:t>
            </w:r>
          </w:p>
        </w:tc>
        <w:tc>
          <w:tcPr>
            <w:tcW w:w="2912" w:type="dxa"/>
            <w:vAlign w:val="center"/>
          </w:tcPr>
          <w:p>
            <w:pPr>
              <w:widowControl/>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含税价格</w:t>
            </w:r>
          </w:p>
          <w:p>
            <w:pPr>
              <w:widowControl/>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（场地使用费（3.1）=不含税价格（3.2）+税金（3.3））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63" w:hRule="exact"/>
          <w:jc w:val="center"/>
        </w:trPr>
        <w:tc>
          <w:tcPr>
            <w:tcW w:w="850" w:type="dxa"/>
            <w:vAlign w:val="center"/>
          </w:tcPr>
          <w:p>
            <w:pPr>
              <w:widowControl/>
              <w:spacing w:line="44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3.2</w:t>
            </w:r>
          </w:p>
        </w:tc>
        <w:tc>
          <w:tcPr>
            <w:tcW w:w="1914" w:type="dxa"/>
            <w:vAlign w:val="center"/>
          </w:tcPr>
          <w:p>
            <w:pPr>
              <w:widowControl/>
              <w:spacing w:line="44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其中：场地使用费不含税价格</w:t>
            </w:r>
          </w:p>
        </w:tc>
        <w:tc>
          <w:tcPr>
            <w:tcW w:w="2976" w:type="dxa"/>
            <w:vAlign w:val="center"/>
          </w:tcPr>
          <w:p>
            <w:pPr>
              <w:widowControl/>
              <w:spacing w:line="440" w:lineRule="exact"/>
              <w:jc w:val="center"/>
              <w:rPr>
                <w:rFonts w:ascii="宋体" w:hAnsi="宋体"/>
                <w:color w:val="000000" w:themeColor="text1"/>
                <w:u w:val="single"/>
                <w14:textFill>
                  <w14:solidFill>
                    <w14:schemeClr w14:val="tx1"/>
                  </w14:solidFill>
                </w14:textFill>
              </w:rPr>
            </w:pPr>
            <w:r>
              <w:rPr>
                <w:rFonts w:hint="eastAsia" w:ascii="宋体" w:hAnsi="宋体"/>
                <w:color w:val="000000" w:themeColor="text1"/>
                <w:u w:val="single"/>
                <w:lang w:eastAsia="zh-CN"/>
                <w14:textFill>
                  <w14:solidFill>
                    <w14:schemeClr w14:val="tx1"/>
                  </w14:solidFill>
                </w14:textFill>
              </w:rPr>
              <w:t>¥</w:t>
            </w:r>
            <w:r>
              <w:rPr>
                <w:rFonts w:hint="eastAsia" w:ascii="宋体" w:hAnsi="宋体"/>
                <w:color w:val="000000" w:themeColor="text1"/>
                <w:u w:val="single"/>
                <w14:textFill>
                  <w14:solidFill>
                    <w14:schemeClr w14:val="tx1"/>
                  </w14:solidFill>
                </w14:textFill>
              </w:rPr>
              <w:t xml:space="preserve">         </w:t>
            </w:r>
            <w:r>
              <w:rPr>
                <w:rFonts w:hint="eastAsia" w:ascii="宋体" w:hAnsi="宋体"/>
                <w:color w:val="000000" w:themeColor="text1"/>
                <w14:textFill>
                  <w14:solidFill>
                    <w14:schemeClr w14:val="tx1"/>
                  </w14:solidFill>
                </w14:textFill>
              </w:rPr>
              <w:t>元</w:t>
            </w:r>
          </w:p>
        </w:tc>
        <w:tc>
          <w:tcPr>
            <w:tcW w:w="2912" w:type="dxa"/>
            <w:vAlign w:val="center"/>
          </w:tcPr>
          <w:p>
            <w:pPr>
              <w:widowControl/>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263" w:hRule="exact"/>
          <w:jc w:val="center"/>
        </w:trPr>
        <w:tc>
          <w:tcPr>
            <w:tcW w:w="850" w:type="dxa"/>
            <w:vAlign w:val="center"/>
          </w:tcPr>
          <w:p>
            <w:pPr>
              <w:widowControl/>
              <w:spacing w:line="44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3.3</w:t>
            </w:r>
          </w:p>
        </w:tc>
        <w:tc>
          <w:tcPr>
            <w:tcW w:w="1914" w:type="dxa"/>
            <w:vAlign w:val="center"/>
          </w:tcPr>
          <w:p>
            <w:pPr>
              <w:widowControl/>
              <w:spacing w:line="44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其中：场地使用费税金</w:t>
            </w:r>
          </w:p>
        </w:tc>
        <w:tc>
          <w:tcPr>
            <w:tcW w:w="2976" w:type="dxa"/>
            <w:vAlign w:val="center"/>
          </w:tcPr>
          <w:p>
            <w:pPr>
              <w:widowControl/>
              <w:spacing w:line="440" w:lineRule="exact"/>
              <w:jc w:val="center"/>
              <w:rPr>
                <w:rFonts w:ascii="宋体" w:hAnsi="宋体"/>
                <w:color w:val="000000" w:themeColor="text1"/>
                <w:u w:val="single"/>
                <w14:textFill>
                  <w14:solidFill>
                    <w14:schemeClr w14:val="tx1"/>
                  </w14:solidFill>
                </w14:textFill>
              </w:rPr>
            </w:pPr>
            <w:r>
              <w:rPr>
                <w:rFonts w:hint="eastAsia" w:ascii="宋体" w:hAnsi="宋体"/>
                <w:color w:val="000000" w:themeColor="text1"/>
                <w:u w:val="single"/>
                <w:lang w:eastAsia="zh-CN"/>
                <w14:textFill>
                  <w14:solidFill>
                    <w14:schemeClr w14:val="tx1"/>
                  </w14:solidFill>
                </w14:textFill>
              </w:rPr>
              <w:t>¥</w:t>
            </w:r>
            <w:r>
              <w:rPr>
                <w:rFonts w:hint="eastAsia" w:ascii="宋体" w:hAnsi="宋体"/>
                <w:color w:val="000000" w:themeColor="text1"/>
                <w:u w:val="single"/>
                <w14:textFill>
                  <w14:solidFill>
                    <w14:schemeClr w14:val="tx1"/>
                  </w14:solidFill>
                </w14:textFill>
              </w:rPr>
              <w:t xml:space="preserve">         </w:t>
            </w:r>
            <w:r>
              <w:rPr>
                <w:rFonts w:hint="eastAsia" w:ascii="宋体" w:hAnsi="宋体"/>
                <w:color w:val="000000" w:themeColor="text1"/>
                <w14:textFill>
                  <w14:solidFill>
                    <w14:schemeClr w14:val="tx1"/>
                  </w14:solidFill>
                </w14:textFill>
              </w:rPr>
              <w:t>元</w:t>
            </w:r>
          </w:p>
        </w:tc>
        <w:tc>
          <w:tcPr>
            <w:tcW w:w="2912" w:type="dxa"/>
            <w:vAlign w:val="center"/>
          </w:tcPr>
          <w:p>
            <w:pPr>
              <w:widowControl/>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税率：____%</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6" w:hRule="exact"/>
          <w:jc w:val="center"/>
        </w:trPr>
        <w:tc>
          <w:tcPr>
            <w:tcW w:w="850" w:type="dxa"/>
            <w:vAlign w:val="center"/>
          </w:tcPr>
          <w:p>
            <w:pPr>
              <w:widowControl/>
              <w:spacing w:line="440" w:lineRule="exact"/>
              <w:jc w:val="center"/>
              <w:rPr>
                <w:rFonts w:ascii="宋体" w:hAnsi="宋体"/>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4.1</w:t>
            </w:r>
          </w:p>
        </w:tc>
        <w:tc>
          <w:tcPr>
            <w:tcW w:w="1914" w:type="dxa"/>
            <w:vAlign w:val="center"/>
          </w:tcPr>
          <w:p>
            <w:pPr>
              <w:widowControl/>
              <w:spacing w:line="440" w:lineRule="exact"/>
              <w:jc w:val="center"/>
              <w:rPr>
                <w:rFonts w:ascii="宋体" w:hAnsi="宋体"/>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运营服务费</w:t>
            </w:r>
          </w:p>
        </w:tc>
        <w:tc>
          <w:tcPr>
            <w:tcW w:w="2976" w:type="dxa"/>
            <w:vAlign w:val="center"/>
          </w:tcPr>
          <w:p>
            <w:pPr>
              <w:widowControl/>
              <w:spacing w:line="440" w:lineRule="exact"/>
              <w:jc w:val="center"/>
              <w:rPr>
                <w:rFonts w:ascii="宋体" w:hAnsi="宋体"/>
                <w:color w:val="000000" w:themeColor="text1"/>
                <w:u w:val="single"/>
                <w14:textFill>
                  <w14:solidFill>
                    <w14:schemeClr w14:val="tx1"/>
                  </w14:solidFill>
                </w14:textFill>
              </w:rPr>
            </w:pPr>
            <w:r>
              <w:rPr>
                <w:rFonts w:hint="eastAsia" w:ascii="宋体" w:hAnsi="宋体"/>
                <w:color w:val="000000" w:themeColor="text1"/>
                <w:u w:val="single"/>
                <w:lang w:eastAsia="zh-CN"/>
                <w14:textFill>
                  <w14:solidFill>
                    <w14:schemeClr w14:val="tx1"/>
                  </w14:solidFill>
                </w14:textFill>
              </w:rPr>
              <w:t>¥</w:t>
            </w:r>
            <w:r>
              <w:rPr>
                <w:rFonts w:hint="eastAsia" w:ascii="宋体" w:hAnsi="宋体"/>
                <w:color w:val="000000" w:themeColor="text1"/>
                <w:u w:val="single"/>
                <w14:textFill>
                  <w14:solidFill>
                    <w14:schemeClr w14:val="tx1"/>
                  </w14:solidFill>
                </w14:textFill>
              </w:rPr>
              <w:t xml:space="preserve">         </w:t>
            </w:r>
            <w:r>
              <w:rPr>
                <w:rFonts w:hint="eastAsia" w:ascii="宋体" w:hAnsi="宋体"/>
                <w:color w:val="000000" w:themeColor="text1"/>
                <w14:textFill>
                  <w14:solidFill>
                    <w14:schemeClr w14:val="tx1"/>
                  </w14:solidFill>
                </w14:textFill>
              </w:rPr>
              <w:t>元</w:t>
            </w:r>
          </w:p>
        </w:tc>
        <w:tc>
          <w:tcPr>
            <w:tcW w:w="2912" w:type="dxa"/>
            <w:vAlign w:val="center"/>
          </w:tcPr>
          <w:p>
            <w:pPr>
              <w:widowControl/>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含税价格</w:t>
            </w:r>
          </w:p>
          <w:p>
            <w:pPr>
              <w:widowControl/>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（运营服务费（4.1）=不含税价格（4.2）+税金（4.3））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exact"/>
          <w:jc w:val="center"/>
        </w:trPr>
        <w:tc>
          <w:tcPr>
            <w:tcW w:w="850" w:type="dxa"/>
            <w:vAlign w:val="center"/>
          </w:tcPr>
          <w:p>
            <w:pPr>
              <w:widowControl/>
              <w:spacing w:line="44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4.2</w:t>
            </w:r>
          </w:p>
        </w:tc>
        <w:tc>
          <w:tcPr>
            <w:tcW w:w="1914" w:type="dxa"/>
            <w:vAlign w:val="center"/>
          </w:tcPr>
          <w:p>
            <w:pPr>
              <w:widowControl/>
              <w:spacing w:line="44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其中：场地使用费不含税价格</w:t>
            </w:r>
          </w:p>
        </w:tc>
        <w:tc>
          <w:tcPr>
            <w:tcW w:w="2976" w:type="dxa"/>
            <w:vAlign w:val="center"/>
          </w:tcPr>
          <w:p>
            <w:pPr>
              <w:widowControl/>
              <w:spacing w:line="440" w:lineRule="exact"/>
              <w:jc w:val="center"/>
              <w:rPr>
                <w:rFonts w:ascii="宋体" w:hAnsi="宋体"/>
                <w:color w:val="000000" w:themeColor="text1"/>
                <w:u w:val="single"/>
                <w14:textFill>
                  <w14:solidFill>
                    <w14:schemeClr w14:val="tx1"/>
                  </w14:solidFill>
                </w14:textFill>
              </w:rPr>
            </w:pPr>
            <w:r>
              <w:rPr>
                <w:rFonts w:hint="eastAsia" w:ascii="宋体" w:hAnsi="宋体"/>
                <w:color w:val="000000" w:themeColor="text1"/>
                <w:u w:val="single"/>
                <w:lang w:eastAsia="zh-CN"/>
                <w14:textFill>
                  <w14:solidFill>
                    <w14:schemeClr w14:val="tx1"/>
                  </w14:solidFill>
                </w14:textFill>
              </w:rPr>
              <w:t>¥</w:t>
            </w:r>
            <w:r>
              <w:rPr>
                <w:rFonts w:hint="eastAsia" w:ascii="宋体" w:hAnsi="宋体"/>
                <w:color w:val="000000" w:themeColor="text1"/>
                <w:u w:val="single"/>
                <w14:textFill>
                  <w14:solidFill>
                    <w14:schemeClr w14:val="tx1"/>
                  </w14:solidFill>
                </w14:textFill>
              </w:rPr>
              <w:t xml:space="preserve">         </w:t>
            </w:r>
            <w:r>
              <w:rPr>
                <w:rFonts w:hint="eastAsia" w:ascii="宋体" w:hAnsi="宋体"/>
                <w:color w:val="000000" w:themeColor="text1"/>
                <w14:textFill>
                  <w14:solidFill>
                    <w14:schemeClr w14:val="tx1"/>
                  </w14:solidFill>
                </w14:textFill>
              </w:rPr>
              <w:t>元</w:t>
            </w:r>
          </w:p>
        </w:tc>
        <w:tc>
          <w:tcPr>
            <w:tcW w:w="2912" w:type="dxa"/>
            <w:vAlign w:val="center"/>
          </w:tcPr>
          <w:p>
            <w:pPr>
              <w:widowControl/>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exact"/>
          <w:jc w:val="center"/>
        </w:trPr>
        <w:tc>
          <w:tcPr>
            <w:tcW w:w="850" w:type="dxa"/>
            <w:vAlign w:val="center"/>
          </w:tcPr>
          <w:p>
            <w:pPr>
              <w:widowControl/>
              <w:spacing w:line="44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4.3</w:t>
            </w:r>
          </w:p>
        </w:tc>
        <w:tc>
          <w:tcPr>
            <w:tcW w:w="1914" w:type="dxa"/>
            <w:vAlign w:val="center"/>
          </w:tcPr>
          <w:p>
            <w:pPr>
              <w:widowControl/>
              <w:spacing w:line="44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其中:税金</w:t>
            </w:r>
          </w:p>
        </w:tc>
        <w:tc>
          <w:tcPr>
            <w:tcW w:w="2976" w:type="dxa"/>
            <w:vAlign w:val="center"/>
          </w:tcPr>
          <w:p>
            <w:pPr>
              <w:widowControl/>
              <w:spacing w:line="440" w:lineRule="exact"/>
              <w:jc w:val="center"/>
              <w:rPr>
                <w:rFonts w:ascii="宋体" w:hAnsi="宋体"/>
                <w:color w:val="000000" w:themeColor="text1"/>
                <w:u w:val="single"/>
                <w14:textFill>
                  <w14:solidFill>
                    <w14:schemeClr w14:val="tx1"/>
                  </w14:solidFill>
                </w14:textFill>
              </w:rPr>
            </w:pPr>
            <w:r>
              <w:rPr>
                <w:rFonts w:hint="eastAsia" w:ascii="宋体" w:hAnsi="宋体"/>
                <w:color w:val="000000" w:themeColor="text1"/>
                <w:u w:val="single"/>
                <w:lang w:eastAsia="zh-CN"/>
                <w14:textFill>
                  <w14:solidFill>
                    <w14:schemeClr w14:val="tx1"/>
                  </w14:solidFill>
                </w14:textFill>
              </w:rPr>
              <w:t>¥</w:t>
            </w:r>
            <w:r>
              <w:rPr>
                <w:rFonts w:hint="eastAsia" w:ascii="宋体" w:hAnsi="宋体"/>
                <w:color w:val="000000" w:themeColor="text1"/>
                <w:u w:val="single"/>
                <w14:textFill>
                  <w14:solidFill>
                    <w14:schemeClr w14:val="tx1"/>
                  </w14:solidFill>
                </w14:textFill>
              </w:rPr>
              <w:t xml:space="preserve">         </w:t>
            </w:r>
            <w:r>
              <w:rPr>
                <w:rFonts w:hint="eastAsia" w:ascii="宋体" w:hAnsi="宋体"/>
                <w:color w:val="000000" w:themeColor="text1"/>
                <w14:textFill>
                  <w14:solidFill>
                    <w14:schemeClr w14:val="tx1"/>
                  </w14:solidFill>
                </w14:textFill>
              </w:rPr>
              <w:t>元</w:t>
            </w:r>
          </w:p>
        </w:tc>
        <w:tc>
          <w:tcPr>
            <w:tcW w:w="2912" w:type="dxa"/>
            <w:vAlign w:val="center"/>
          </w:tcPr>
          <w:p>
            <w:pPr>
              <w:widowControl/>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税率：____%</w:t>
            </w:r>
          </w:p>
        </w:tc>
      </w:tr>
    </w:tbl>
    <w:p>
      <w:pPr>
        <w:widowControl/>
        <w:spacing w:line="360" w:lineRule="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备注：</w:t>
      </w:r>
    </w:p>
    <w:p>
      <w:pPr>
        <w:widowControl/>
        <w:numPr>
          <w:ilvl w:val="0"/>
          <w:numId w:val="1"/>
        </w:numPr>
        <w:spacing w:line="360" w:lineRule="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各竞投人严格根据招选方提供的上述清单格式进行报价。以上报价已包含服务期内所需的一切费用，招选方在此服务期内不再支付其他任何费用。</w:t>
      </w:r>
    </w:p>
    <w:p>
      <w:pPr>
        <w:widowControl/>
        <w:numPr>
          <w:ilvl w:val="0"/>
          <w:numId w:val="1"/>
        </w:numPr>
        <w:spacing w:line="360" w:lineRule="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场地使用费及运营服务费合计不低于30万元/三年。</w:t>
      </w:r>
    </w:p>
    <w:p>
      <w:pPr>
        <w:widowControl/>
        <w:spacing w:line="360" w:lineRule="auto"/>
        <w:rPr>
          <w:rFonts w:ascii="宋体" w:hAnsi="宋体"/>
          <w:color w:val="000000" w:themeColor="text1"/>
          <w:sz w:val="24"/>
          <w14:textFill>
            <w14:solidFill>
              <w14:schemeClr w14:val="tx1"/>
            </w14:solidFill>
          </w14:textFill>
        </w:rPr>
      </w:pPr>
    </w:p>
    <w:p>
      <w:pPr>
        <w:widowControl/>
        <w:spacing w:line="360" w:lineRule="auto"/>
        <w:rPr>
          <w:rFonts w:ascii="宋体" w:hAnsi="宋体"/>
          <w:color w:val="000000" w:themeColor="text1"/>
          <w:sz w:val="24"/>
          <w14:textFill>
            <w14:solidFill>
              <w14:schemeClr w14:val="tx1"/>
            </w14:solidFill>
          </w14:textFill>
        </w:rPr>
      </w:pPr>
    </w:p>
    <w:p>
      <w:pPr>
        <w:widowControl/>
        <w:spacing w:line="360" w:lineRule="auto"/>
        <w:ind w:left="-2"/>
        <w:rPr>
          <w:rFonts w:ascii="宋体" w:hAnsi="宋体"/>
          <w:color w:val="000000" w:themeColor="text1"/>
          <w:sz w:val="28"/>
          <w:szCs w:val="28"/>
          <w:u w:val="single"/>
          <w14:textFill>
            <w14:solidFill>
              <w14:schemeClr w14:val="tx1"/>
            </w14:solidFill>
          </w14:textFill>
        </w:rPr>
      </w:pPr>
      <w:r>
        <w:rPr>
          <w:rFonts w:hint="eastAsia" w:ascii="宋体" w:hAnsi="宋体"/>
          <w:color w:val="000000" w:themeColor="text1"/>
          <w:sz w:val="28"/>
          <w:szCs w:val="28"/>
          <w14:textFill>
            <w14:solidFill>
              <w14:schemeClr w14:val="tx1"/>
            </w14:solidFill>
          </w14:textFill>
        </w:rPr>
        <w:t>竞投人：</w:t>
      </w:r>
      <w:r>
        <w:rPr>
          <w:rFonts w:hint="eastAsia" w:ascii="宋体" w:hAnsi="宋体"/>
          <w:color w:val="000000" w:themeColor="text1"/>
          <w:sz w:val="28"/>
          <w:szCs w:val="28"/>
          <w:u w:val="single"/>
          <w14:textFill>
            <w14:solidFill>
              <w14:schemeClr w14:val="tx1"/>
            </w14:solidFill>
          </w14:textFill>
        </w:rPr>
        <w:t xml:space="preserve">          </w:t>
      </w:r>
      <w:r>
        <w:rPr>
          <w:rFonts w:hint="eastAsia" w:ascii="宋体" w:hAnsi="宋体"/>
          <w:color w:val="000000" w:themeColor="text1"/>
          <w:sz w:val="28"/>
          <w:szCs w:val="28"/>
          <w14:textFill>
            <w14:solidFill>
              <w14:schemeClr w14:val="tx1"/>
            </w14:solidFill>
          </w14:textFill>
        </w:rPr>
        <w:t>（盖章/</w:t>
      </w:r>
      <w:r>
        <w:rPr>
          <w:rFonts w:hint="eastAsia" w:ascii="宋体" w:hAnsi="宋体"/>
          <w:color w:val="000000" w:themeColor="text1"/>
          <w:sz w:val="28"/>
          <w:szCs w:val="28"/>
          <w:lang w:val="en-US" w:eastAsia="zh-CN"/>
          <w14:textFill>
            <w14:solidFill>
              <w14:schemeClr w14:val="tx1"/>
            </w14:solidFill>
          </w14:textFill>
        </w:rPr>
        <w:t>个人</w:t>
      </w:r>
      <w:r>
        <w:rPr>
          <w:rFonts w:hint="eastAsia" w:ascii="宋体" w:hAnsi="宋体"/>
          <w:color w:val="000000" w:themeColor="text1"/>
          <w:sz w:val="28"/>
          <w:szCs w:val="28"/>
          <w14:textFill>
            <w14:solidFill>
              <w14:schemeClr w14:val="tx1"/>
            </w14:solidFill>
          </w14:textFill>
        </w:rPr>
        <w:t>签字）</w:t>
      </w:r>
    </w:p>
    <w:p>
      <w:pPr>
        <w:widowControl/>
        <w:spacing w:line="360" w:lineRule="auto"/>
        <w:ind w:left="-2"/>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法定代表人或授权代表：</w:t>
      </w:r>
      <w:r>
        <w:rPr>
          <w:rFonts w:hint="eastAsia" w:ascii="宋体" w:hAnsi="宋体"/>
          <w:color w:val="000000" w:themeColor="text1"/>
          <w:sz w:val="28"/>
          <w:szCs w:val="28"/>
          <w:u w:val="single"/>
          <w14:textFill>
            <w14:solidFill>
              <w14:schemeClr w14:val="tx1"/>
            </w14:solidFill>
          </w14:textFill>
        </w:rPr>
        <w:t xml:space="preserve">       </w:t>
      </w:r>
      <w:r>
        <w:rPr>
          <w:rFonts w:hint="eastAsia" w:ascii="宋体" w:hAnsi="宋体"/>
          <w:color w:val="000000" w:themeColor="text1"/>
          <w:sz w:val="28"/>
          <w:szCs w:val="28"/>
          <w14:textFill>
            <w14:solidFill>
              <w14:schemeClr w14:val="tx1"/>
            </w14:solidFill>
          </w14:textFill>
        </w:rPr>
        <w:t>（盖章/签字）</w:t>
      </w:r>
    </w:p>
    <w:p>
      <w:pPr>
        <w:widowControl/>
        <w:spacing w:line="360" w:lineRule="auto"/>
        <w:ind w:left="-2"/>
        <w:rPr>
          <w:rFonts w:ascii="仿宋_GB2312" w:hAnsi="Times New Roman" w:eastAsia="仿宋_GB2312"/>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日  期：</w:t>
      </w:r>
      <w:r>
        <w:rPr>
          <w:rFonts w:hint="eastAsia" w:ascii="宋体" w:hAnsi="宋体"/>
          <w:color w:val="000000" w:themeColor="text1"/>
          <w:sz w:val="28"/>
          <w:szCs w:val="28"/>
          <w:u w:val="single"/>
          <w14:textFill>
            <w14:solidFill>
              <w14:schemeClr w14:val="tx1"/>
            </w14:solidFill>
          </w14:textFill>
        </w:rPr>
        <w:t xml:space="preserve">     </w:t>
      </w:r>
      <w:r>
        <w:rPr>
          <w:rFonts w:hint="eastAsia" w:ascii="宋体" w:hAnsi="宋体"/>
          <w:color w:val="000000" w:themeColor="text1"/>
          <w:sz w:val="28"/>
          <w:szCs w:val="28"/>
          <w14:textFill>
            <w14:solidFill>
              <w14:schemeClr w14:val="tx1"/>
            </w14:solidFill>
          </w14:textFill>
        </w:rPr>
        <w:t>年</w:t>
      </w:r>
      <w:r>
        <w:rPr>
          <w:rFonts w:hint="eastAsia" w:ascii="宋体" w:hAnsi="宋体"/>
          <w:color w:val="000000" w:themeColor="text1"/>
          <w:sz w:val="28"/>
          <w:szCs w:val="28"/>
          <w:u w:val="single"/>
          <w14:textFill>
            <w14:solidFill>
              <w14:schemeClr w14:val="tx1"/>
            </w14:solidFill>
          </w14:textFill>
        </w:rPr>
        <w:t xml:space="preserve">    </w:t>
      </w:r>
      <w:r>
        <w:rPr>
          <w:rFonts w:hint="eastAsia" w:ascii="宋体" w:hAnsi="宋体"/>
          <w:color w:val="000000" w:themeColor="text1"/>
          <w:sz w:val="28"/>
          <w:szCs w:val="28"/>
          <w14:textFill>
            <w14:solidFill>
              <w14:schemeClr w14:val="tx1"/>
            </w14:solidFill>
          </w14:textFill>
        </w:rPr>
        <w:t>月</w:t>
      </w:r>
      <w:r>
        <w:rPr>
          <w:rFonts w:hint="eastAsia" w:ascii="宋体" w:hAnsi="宋体"/>
          <w:color w:val="000000" w:themeColor="text1"/>
          <w:sz w:val="28"/>
          <w:szCs w:val="28"/>
          <w:u w:val="single"/>
          <w14:textFill>
            <w14:solidFill>
              <w14:schemeClr w14:val="tx1"/>
            </w14:solidFill>
          </w14:textFill>
        </w:rPr>
        <w:t xml:space="preserve">    </w:t>
      </w:r>
      <w:r>
        <w:rPr>
          <w:rFonts w:hint="eastAsia" w:ascii="宋体" w:hAnsi="宋体"/>
          <w:color w:val="000000" w:themeColor="text1"/>
          <w:sz w:val="28"/>
          <w:szCs w:val="28"/>
          <w14:textFill>
            <w14:solidFill>
              <w14:schemeClr w14:val="tx1"/>
            </w14:solidFill>
          </w14:textFill>
        </w:rPr>
        <w:t>日</w:t>
      </w:r>
      <w:r>
        <w:rPr>
          <w:rFonts w:hint="eastAsia" w:ascii="仿宋_GB2312" w:hAnsi="Times New Roman" w:eastAsia="仿宋_GB2312"/>
          <w:b/>
          <w:bCs/>
          <w:color w:val="000000" w:themeColor="text1"/>
          <w:sz w:val="28"/>
          <w:szCs w:val="28"/>
          <w14:textFill>
            <w14:solidFill>
              <w14:schemeClr w14:val="tx1"/>
            </w14:solidFill>
          </w14:textFill>
        </w:rPr>
        <w:br w:type="page"/>
      </w:r>
      <w:r>
        <w:rPr>
          <w:rFonts w:hint="eastAsia" w:ascii="仿宋_GB2312" w:hAnsi="Times New Roman" w:eastAsia="仿宋_GB2312"/>
          <w:b/>
          <w:bCs/>
          <w:color w:val="000000" w:themeColor="text1"/>
          <w:sz w:val="28"/>
          <w:szCs w:val="28"/>
          <w14:textFill>
            <w14:solidFill>
              <w14:schemeClr w14:val="tx1"/>
            </w14:solidFill>
          </w14:textFill>
        </w:rPr>
        <w:t>附件 5</w:t>
      </w:r>
    </w:p>
    <w:tbl>
      <w:tblPr>
        <w:tblStyle w:val="14"/>
        <w:tblW w:w="9375" w:type="dxa"/>
        <w:jc w:val="center"/>
        <w:tblLayout w:type="fixed"/>
        <w:tblCellMar>
          <w:top w:w="0" w:type="dxa"/>
          <w:left w:w="108" w:type="dxa"/>
          <w:bottom w:w="0" w:type="dxa"/>
          <w:right w:w="108" w:type="dxa"/>
        </w:tblCellMar>
      </w:tblPr>
      <w:tblGrid>
        <w:gridCol w:w="1053"/>
        <w:gridCol w:w="2993"/>
        <w:gridCol w:w="5329"/>
      </w:tblGrid>
      <w:tr>
        <w:tblPrEx>
          <w:tblCellMar>
            <w:top w:w="0" w:type="dxa"/>
            <w:left w:w="108" w:type="dxa"/>
            <w:bottom w:w="0" w:type="dxa"/>
            <w:right w:w="108" w:type="dxa"/>
          </w:tblCellMar>
        </w:tblPrEx>
        <w:trPr>
          <w:trHeight w:val="165" w:hRule="atLeast"/>
          <w:jc w:val="center"/>
        </w:trPr>
        <w:tc>
          <w:tcPr>
            <w:tcW w:w="9375" w:type="dxa"/>
            <w:gridSpan w:val="3"/>
            <w:tcBorders>
              <w:top w:val="nil"/>
              <w:left w:val="nil"/>
              <w:bottom w:val="nil"/>
              <w:right w:val="nil"/>
            </w:tcBorders>
            <w:vAlign w:val="center"/>
          </w:tcPr>
          <w:p>
            <w:pPr>
              <w:widowControl/>
              <w:jc w:val="center"/>
              <w:rPr>
                <w:rFonts w:ascii="宋体" w:hAnsi="宋体" w:cs="宋体"/>
                <w:b/>
                <w:bCs/>
                <w:kern w:val="0"/>
                <w:sz w:val="40"/>
                <w:szCs w:val="40"/>
              </w:rPr>
            </w:pPr>
            <w:r>
              <w:rPr>
                <w:rFonts w:hint="eastAsia" w:ascii="宋体" w:hAnsi="宋体" w:cs="宋体"/>
                <w:b/>
                <w:bCs/>
                <w:kern w:val="0"/>
                <w:sz w:val="36"/>
                <w:szCs w:val="36"/>
              </w:rPr>
              <w:t>合作单位评分表</w:t>
            </w:r>
          </w:p>
        </w:tc>
      </w:tr>
      <w:tr>
        <w:tblPrEx>
          <w:tblCellMar>
            <w:top w:w="0" w:type="dxa"/>
            <w:left w:w="108" w:type="dxa"/>
            <w:bottom w:w="0" w:type="dxa"/>
            <w:right w:w="108" w:type="dxa"/>
          </w:tblCellMar>
        </w:tblPrEx>
        <w:trPr>
          <w:trHeight w:val="660" w:hRule="atLeast"/>
          <w:jc w:val="center"/>
        </w:trPr>
        <w:tc>
          <w:tcPr>
            <w:tcW w:w="105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21"/>
                <w:sz w:val="22"/>
              </w:rPr>
            </w:pPr>
            <w:r>
              <w:rPr>
                <w:rFonts w:hint="eastAsia" w:ascii="宋体" w:hAnsi="宋体" w:cs="宋体"/>
                <w:b/>
                <w:bCs/>
                <w:kern w:val="21"/>
                <w:sz w:val="22"/>
              </w:rPr>
              <w:t>序号</w:t>
            </w:r>
          </w:p>
        </w:tc>
        <w:tc>
          <w:tcPr>
            <w:tcW w:w="2993"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21"/>
                <w:sz w:val="22"/>
              </w:rPr>
            </w:pPr>
            <w:r>
              <w:rPr>
                <w:rFonts w:hint="eastAsia" w:ascii="宋体" w:hAnsi="宋体" w:cs="宋体"/>
                <w:b/>
                <w:bCs/>
                <w:kern w:val="21"/>
                <w:sz w:val="22"/>
              </w:rPr>
              <w:t>评审项目</w:t>
            </w:r>
          </w:p>
        </w:tc>
        <w:tc>
          <w:tcPr>
            <w:tcW w:w="532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21"/>
                <w:sz w:val="22"/>
              </w:rPr>
            </w:pPr>
            <w:r>
              <w:rPr>
                <w:rFonts w:hint="eastAsia" w:ascii="宋体" w:hAnsi="宋体" w:cs="宋体"/>
                <w:b/>
                <w:bCs/>
                <w:kern w:val="21"/>
                <w:sz w:val="22"/>
              </w:rPr>
              <w:t>评审标准</w:t>
            </w:r>
          </w:p>
        </w:tc>
      </w:tr>
      <w:tr>
        <w:tblPrEx>
          <w:tblCellMar>
            <w:top w:w="0" w:type="dxa"/>
            <w:left w:w="108" w:type="dxa"/>
            <w:bottom w:w="0" w:type="dxa"/>
            <w:right w:w="108" w:type="dxa"/>
          </w:tblCellMar>
        </w:tblPrEx>
        <w:trPr>
          <w:trHeight w:val="1587" w:hRule="atLeast"/>
          <w:jc w:val="center"/>
        </w:trPr>
        <w:tc>
          <w:tcPr>
            <w:tcW w:w="1053"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21"/>
                <w:sz w:val="22"/>
              </w:rPr>
            </w:pPr>
            <w:r>
              <w:rPr>
                <w:rFonts w:hint="eastAsia" w:ascii="宋体" w:hAnsi="宋体" w:cs="宋体"/>
                <w:b/>
                <w:bCs/>
                <w:kern w:val="21"/>
                <w:sz w:val="22"/>
              </w:rPr>
              <w:t>1</w:t>
            </w:r>
          </w:p>
        </w:tc>
        <w:tc>
          <w:tcPr>
            <w:tcW w:w="2993" w:type="dxa"/>
            <w:tcBorders>
              <w:top w:val="single" w:color="auto" w:sz="4" w:space="0"/>
              <w:left w:val="nil"/>
              <w:bottom w:val="single" w:color="auto" w:sz="4" w:space="0"/>
              <w:right w:val="single" w:color="auto" w:sz="4" w:space="0"/>
            </w:tcBorders>
            <w:vAlign w:val="center"/>
          </w:tcPr>
          <w:p>
            <w:pPr>
              <w:jc w:val="center"/>
              <w:rPr>
                <w:rFonts w:ascii="宋体" w:hAnsi="宋体" w:cs="宋体"/>
                <w:b/>
                <w:bCs/>
                <w:kern w:val="21"/>
                <w:sz w:val="20"/>
                <w:szCs w:val="20"/>
              </w:rPr>
            </w:pPr>
            <w:r>
              <w:rPr>
                <w:rFonts w:hint="eastAsia" w:ascii="宋体" w:hAnsi="宋体"/>
                <w:kern w:val="21"/>
                <w:sz w:val="20"/>
                <w:szCs w:val="20"/>
              </w:rPr>
              <w:t xml:space="preserve">报价情况 </w:t>
            </w:r>
            <w:r>
              <w:rPr>
                <w:rFonts w:hint="eastAsia" w:ascii="宋体" w:hAnsi="宋体"/>
                <w:b/>
                <w:bCs/>
                <w:kern w:val="21"/>
                <w:sz w:val="20"/>
                <w:szCs w:val="20"/>
              </w:rPr>
              <w:t xml:space="preserve">                    </w:t>
            </w:r>
          </w:p>
        </w:tc>
        <w:tc>
          <w:tcPr>
            <w:tcW w:w="5329" w:type="dxa"/>
            <w:tcBorders>
              <w:top w:val="single" w:color="auto" w:sz="4" w:space="0"/>
              <w:left w:val="nil"/>
              <w:bottom w:val="single" w:color="auto" w:sz="4" w:space="0"/>
              <w:right w:val="single" w:color="auto" w:sz="4" w:space="0"/>
            </w:tcBorders>
            <w:vAlign w:val="center"/>
          </w:tcPr>
          <w:p>
            <w:pPr>
              <w:spacing w:line="360" w:lineRule="exact"/>
              <w:rPr>
                <w:rFonts w:ascii="宋体" w:hAnsi="宋体" w:cs="宋体"/>
                <w:kern w:val="21"/>
                <w:sz w:val="20"/>
                <w:szCs w:val="20"/>
              </w:rPr>
            </w:pPr>
            <w:r>
              <w:rPr>
                <w:rFonts w:hint="eastAsia" w:ascii="宋体" w:hAnsi="宋体"/>
                <w:kern w:val="21"/>
                <w:sz w:val="20"/>
                <w:szCs w:val="20"/>
              </w:rPr>
              <w:t>根据各竞投人报价的金额进行排序，报价最高者为第一候选人，次高者为第二候选人,以此类推。按报价最高者确定中选人。</w:t>
            </w:r>
          </w:p>
        </w:tc>
      </w:tr>
    </w:tbl>
    <w:p>
      <w:pPr>
        <w:jc w:val="left"/>
        <w:rPr>
          <w:rFonts w:ascii="仿宋_GB2312" w:hAnsi="Times New Roman" w:eastAsia="仿宋_GB2312"/>
          <w:b/>
          <w:bCs/>
          <w:color w:val="000000" w:themeColor="text1"/>
          <w:sz w:val="28"/>
          <w:szCs w:val="28"/>
          <w14:textFill>
            <w14:solidFill>
              <w14:schemeClr w14:val="tx1"/>
            </w14:solidFill>
          </w14:textFill>
        </w:rPr>
      </w:pPr>
    </w:p>
    <w:p>
      <w:pPr>
        <w:jc w:val="left"/>
        <w:rPr>
          <w:rFonts w:ascii="仿宋_GB2312" w:hAnsi="Times New Roman" w:eastAsia="仿宋_GB2312"/>
          <w:b/>
          <w:bCs/>
          <w:color w:val="000000" w:themeColor="text1"/>
          <w:sz w:val="28"/>
          <w:szCs w:val="28"/>
          <w14:textFill>
            <w14:solidFill>
              <w14:schemeClr w14:val="tx1"/>
            </w14:solidFill>
          </w14:textFill>
        </w:rPr>
      </w:pPr>
    </w:p>
    <w:p>
      <w:pPr>
        <w:jc w:val="left"/>
        <w:rPr>
          <w:rFonts w:ascii="仿宋_GB2312" w:hAnsi="Times New Roman" w:eastAsia="仿宋_GB2312"/>
          <w:b/>
          <w:bCs/>
          <w:color w:val="000000" w:themeColor="text1"/>
          <w:sz w:val="28"/>
          <w:szCs w:val="28"/>
          <w14:textFill>
            <w14:solidFill>
              <w14:schemeClr w14:val="tx1"/>
            </w14:solidFill>
          </w14:textFill>
        </w:rPr>
      </w:pPr>
    </w:p>
    <w:p>
      <w:pPr>
        <w:jc w:val="left"/>
        <w:rPr>
          <w:rFonts w:ascii="仿宋_GB2312" w:hAnsi="Times New Roman" w:eastAsia="仿宋_GB2312"/>
          <w:b/>
          <w:bCs/>
          <w:color w:val="000000" w:themeColor="text1"/>
          <w:sz w:val="28"/>
          <w:szCs w:val="28"/>
          <w14:textFill>
            <w14:solidFill>
              <w14:schemeClr w14:val="tx1"/>
            </w14:solidFill>
          </w14:textFill>
        </w:rPr>
      </w:pPr>
    </w:p>
    <w:p>
      <w:pPr>
        <w:jc w:val="left"/>
        <w:rPr>
          <w:rFonts w:ascii="仿宋_GB2312" w:hAnsi="Times New Roman" w:eastAsia="仿宋_GB2312"/>
          <w:b/>
          <w:bCs/>
          <w:color w:val="000000" w:themeColor="text1"/>
          <w:sz w:val="28"/>
          <w:szCs w:val="28"/>
          <w14:textFill>
            <w14:solidFill>
              <w14:schemeClr w14:val="tx1"/>
            </w14:solidFill>
          </w14:textFill>
        </w:rPr>
      </w:pPr>
    </w:p>
    <w:p>
      <w:pPr>
        <w:jc w:val="left"/>
        <w:rPr>
          <w:rFonts w:ascii="仿宋_GB2312" w:hAnsi="Times New Roman" w:eastAsia="仿宋_GB2312"/>
          <w:b/>
          <w:bCs/>
          <w:color w:val="000000" w:themeColor="text1"/>
          <w:sz w:val="28"/>
          <w:szCs w:val="28"/>
          <w14:textFill>
            <w14:solidFill>
              <w14:schemeClr w14:val="tx1"/>
            </w14:solidFill>
          </w14:textFill>
        </w:rPr>
      </w:pPr>
    </w:p>
    <w:p>
      <w:pPr>
        <w:jc w:val="left"/>
        <w:rPr>
          <w:rFonts w:ascii="仿宋_GB2312" w:hAnsi="Times New Roman" w:eastAsia="仿宋_GB2312"/>
          <w:b/>
          <w:bCs/>
          <w:color w:val="000000" w:themeColor="text1"/>
          <w:sz w:val="28"/>
          <w:szCs w:val="28"/>
          <w14:textFill>
            <w14:solidFill>
              <w14:schemeClr w14:val="tx1"/>
            </w14:solidFill>
          </w14:textFill>
        </w:rPr>
      </w:pPr>
    </w:p>
    <w:p>
      <w:pPr>
        <w:jc w:val="left"/>
        <w:rPr>
          <w:rFonts w:ascii="仿宋_GB2312" w:hAnsi="Times New Roman" w:eastAsia="仿宋_GB2312"/>
          <w:b/>
          <w:bCs/>
          <w:color w:val="000000" w:themeColor="text1"/>
          <w:sz w:val="28"/>
          <w:szCs w:val="28"/>
          <w14:textFill>
            <w14:solidFill>
              <w14:schemeClr w14:val="tx1"/>
            </w14:solidFill>
          </w14:textFill>
        </w:rPr>
      </w:pPr>
    </w:p>
    <w:p>
      <w:pPr>
        <w:jc w:val="left"/>
        <w:rPr>
          <w:rFonts w:ascii="仿宋_GB2312" w:hAnsi="Times New Roman" w:eastAsia="仿宋_GB2312"/>
          <w:b/>
          <w:bCs/>
          <w:color w:val="000000" w:themeColor="text1"/>
          <w:sz w:val="28"/>
          <w:szCs w:val="28"/>
          <w14:textFill>
            <w14:solidFill>
              <w14:schemeClr w14:val="tx1"/>
            </w14:solidFill>
          </w14:textFill>
        </w:rPr>
      </w:pPr>
    </w:p>
    <w:p>
      <w:pPr>
        <w:jc w:val="left"/>
        <w:rPr>
          <w:rFonts w:ascii="仿宋_GB2312" w:hAnsi="Times New Roman" w:eastAsia="仿宋_GB2312"/>
          <w:b/>
          <w:bCs/>
          <w:color w:val="000000" w:themeColor="text1"/>
          <w:sz w:val="28"/>
          <w:szCs w:val="28"/>
          <w14:textFill>
            <w14:solidFill>
              <w14:schemeClr w14:val="tx1"/>
            </w14:solidFill>
          </w14:textFill>
        </w:rPr>
      </w:pPr>
    </w:p>
    <w:p>
      <w:pPr>
        <w:jc w:val="left"/>
        <w:rPr>
          <w:rFonts w:ascii="仿宋_GB2312" w:hAnsi="Times New Roman" w:eastAsia="仿宋_GB2312"/>
          <w:b/>
          <w:bCs/>
          <w:color w:val="000000" w:themeColor="text1"/>
          <w:sz w:val="28"/>
          <w:szCs w:val="28"/>
          <w14:textFill>
            <w14:solidFill>
              <w14:schemeClr w14:val="tx1"/>
            </w14:solidFill>
          </w14:textFill>
        </w:rPr>
      </w:pPr>
    </w:p>
    <w:p>
      <w:pPr>
        <w:jc w:val="left"/>
        <w:rPr>
          <w:rFonts w:ascii="仿宋_GB2312" w:hAnsi="Times New Roman" w:eastAsia="仿宋_GB2312"/>
          <w:b/>
          <w:bCs/>
          <w:color w:val="000000" w:themeColor="text1"/>
          <w:sz w:val="28"/>
          <w:szCs w:val="28"/>
          <w14:textFill>
            <w14:solidFill>
              <w14:schemeClr w14:val="tx1"/>
            </w14:solidFill>
          </w14:textFill>
        </w:rPr>
      </w:pPr>
      <w:bookmarkStart w:id="0" w:name="_GoBack"/>
      <w:bookmarkEnd w:id="0"/>
    </w:p>
    <w:p>
      <w:pPr>
        <w:jc w:val="left"/>
        <w:rPr>
          <w:rFonts w:ascii="仿宋_GB2312" w:hAnsi="Times New Roman" w:eastAsia="仿宋_GB2312"/>
          <w:b/>
          <w:bCs/>
          <w:color w:val="000000" w:themeColor="text1"/>
          <w:sz w:val="28"/>
          <w:szCs w:val="28"/>
          <w14:textFill>
            <w14:solidFill>
              <w14:schemeClr w14:val="tx1"/>
            </w14:solidFill>
          </w14:textFill>
        </w:rPr>
      </w:pPr>
    </w:p>
    <w:p>
      <w:pPr>
        <w:jc w:val="left"/>
        <w:rPr>
          <w:rFonts w:ascii="仿宋_GB2312" w:hAnsi="Times New Roman" w:eastAsia="仿宋_GB2312"/>
          <w:b/>
          <w:bCs/>
          <w:color w:val="000000" w:themeColor="text1"/>
          <w:sz w:val="28"/>
          <w:szCs w:val="28"/>
          <w14:textFill>
            <w14:solidFill>
              <w14:schemeClr w14:val="tx1"/>
            </w14:solidFill>
          </w14:textFill>
        </w:rPr>
      </w:pPr>
    </w:p>
    <w:p>
      <w:pPr>
        <w:jc w:val="left"/>
        <w:rPr>
          <w:rFonts w:ascii="仿宋_GB2312" w:hAnsi="Times New Roman" w:eastAsia="仿宋_GB2312"/>
          <w:b/>
          <w:bCs/>
          <w:color w:val="000000" w:themeColor="text1"/>
          <w:sz w:val="28"/>
          <w:szCs w:val="28"/>
          <w14:textFill>
            <w14:solidFill>
              <w14:schemeClr w14:val="tx1"/>
            </w14:solidFill>
          </w14:textFill>
        </w:rPr>
      </w:pPr>
    </w:p>
    <w:p>
      <w:pPr>
        <w:jc w:val="left"/>
        <w:rPr>
          <w:rFonts w:ascii="仿宋_GB2312" w:hAnsi="Times New Roman" w:eastAsia="仿宋_GB2312"/>
          <w:b/>
          <w:bCs/>
          <w:color w:val="000000" w:themeColor="text1"/>
          <w:sz w:val="28"/>
          <w:szCs w:val="28"/>
          <w14:textFill>
            <w14:solidFill>
              <w14:schemeClr w14:val="tx1"/>
            </w14:solidFill>
          </w14:textFill>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embedRegular r:id="rId1" w:fontKey="{33A38977-D7C2-4005-A0D4-C1E28BD795EF}"/>
  </w:font>
  <w:font w:name="仿宋">
    <w:panose1 w:val="02010609060101010101"/>
    <w:charset w:val="86"/>
    <w:family w:val="auto"/>
    <w:pitch w:val="default"/>
    <w:sig w:usb0="800002BF" w:usb1="38CF7CFA" w:usb2="00000016" w:usb3="00000000" w:csb0="00040001" w:csb1="00000000"/>
    <w:embedRegular r:id="rId2" w:fontKey="{7AD18FC3-84D2-44FE-B7CF-0E5CA546FE75}"/>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宋体...销.">
    <w:altName w:val="宋体"/>
    <w:panose1 w:val="00000000000000000000"/>
    <w:charset w:val="86"/>
    <w:family w:val="auto"/>
    <w:pitch w:val="default"/>
    <w:sig w:usb0="00000000" w:usb1="00000000" w:usb2="00000010" w:usb3="00000000" w:csb0="00040000" w:csb1="00000000"/>
  </w:font>
  <w:font w:name="___WRD_EMBED_SUB_39">
    <w:altName w:val="Arial Unicode MS"/>
    <w:panose1 w:val="0201060903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21905347"/>
    </w:sdtPr>
    <w:sdtContent>
      <w:p>
        <w:pPr>
          <w:pStyle w:val="9"/>
          <w:jc w:val="center"/>
        </w:pPr>
        <w:r>
          <w:fldChar w:fldCharType="begin"/>
        </w:r>
        <w:r>
          <w:instrText xml:space="preserve">PAGE   \* MERGEFORMAT</w:instrText>
        </w:r>
        <w:r>
          <w:fldChar w:fldCharType="separate"/>
        </w:r>
        <w:r>
          <w:rPr>
            <w:lang w:val="zh-CN"/>
          </w:rPr>
          <w:t>30</w:t>
        </w:r>
        <w:r>
          <w:fldChar w:fldCharType="end"/>
        </w:r>
      </w:p>
    </w:sdtContent>
  </w:sdt>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A99D7E"/>
    <w:multiLevelType w:val="singleLevel"/>
    <w:tmpl w:val="11A99D7E"/>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JmMTg0MzQyYTRmMTZjOWM3NmY3YTA2YjQ5MjhhNTMifQ=="/>
  </w:docVars>
  <w:rsids>
    <w:rsidRoot w:val="003752D0"/>
    <w:rsid w:val="0001004D"/>
    <w:rsid w:val="00015E05"/>
    <w:rsid w:val="000333D3"/>
    <w:rsid w:val="00036632"/>
    <w:rsid w:val="00037485"/>
    <w:rsid w:val="00037D90"/>
    <w:rsid w:val="00054B6C"/>
    <w:rsid w:val="00055D25"/>
    <w:rsid w:val="00060EA5"/>
    <w:rsid w:val="0008268E"/>
    <w:rsid w:val="00090AF8"/>
    <w:rsid w:val="000C67B9"/>
    <w:rsid w:val="000D19EB"/>
    <w:rsid w:val="000E27E7"/>
    <w:rsid w:val="001053E8"/>
    <w:rsid w:val="00106469"/>
    <w:rsid w:val="00111F53"/>
    <w:rsid w:val="00120A18"/>
    <w:rsid w:val="00133293"/>
    <w:rsid w:val="00166419"/>
    <w:rsid w:val="001709CF"/>
    <w:rsid w:val="00175085"/>
    <w:rsid w:val="00191FC5"/>
    <w:rsid w:val="001A05FE"/>
    <w:rsid w:val="001A0DE6"/>
    <w:rsid w:val="001A1810"/>
    <w:rsid w:val="001A3E92"/>
    <w:rsid w:val="001A6B7D"/>
    <w:rsid w:val="001B59C7"/>
    <w:rsid w:val="001F3FD9"/>
    <w:rsid w:val="00210DFB"/>
    <w:rsid w:val="002228D3"/>
    <w:rsid w:val="00224EAC"/>
    <w:rsid w:val="00230CA6"/>
    <w:rsid w:val="00246603"/>
    <w:rsid w:val="00255CD7"/>
    <w:rsid w:val="00257C6F"/>
    <w:rsid w:val="002741F3"/>
    <w:rsid w:val="0027792F"/>
    <w:rsid w:val="00280196"/>
    <w:rsid w:val="002A139A"/>
    <w:rsid w:val="002A744C"/>
    <w:rsid w:val="002B05A3"/>
    <w:rsid w:val="002B255E"/>
    <w:rsid w:val="002B30E3"/>
    <w:rsid w:val="002B63B7"/>
    <w:rsid w:val="002C6F16"/>
    <w:rsid w:val="002D6DFC"/>
    <w:rsid w:val="002D71F2"/>
    <w:rsid w:val="002E768B"/>
    <w:rsid w:val="002F2084"/>
    <w:rsid w:val="002F2BDA"/>
    <w:rsid w:val="00307B76"/>
    <w:rsid w:val="00311469"/>
    <w:rsid w:val="00322204"/>
    <w:rsid w:val="00322CCA"/>
    <w:rsid w:val="0036242C"/>
    <w:rsid w:val="00371CD6"/>
    <w:rsid w:val="00373FD9"/>
    <w:rsid w:val="003752D0"/>
    <w:rsid w:val="00381308"/>
    <w:rsid w:val="003952F8"/>
    <w:rsid w:val="003A67B4"/>
    <w:rsid w:val="003A7DE6"/>
    <w:rsid w:val="003D0492"/>
    <w:rsid w:val="003D6417"/>
    <w:rsid w:val="003E50D0"/>
    <w:rsid w:val="003E50D9"/>
    <w:rsid w:val="003E75D1"/>
    <w:rsid w:val="003F1CFC"/>
    <w:rsid w:val="003F4C80"/>
    <w:rsid w:val="00423A47"/>
    <w:rsid w:val="00440259"/>
    <w:rsid w:val="00446019"/>
    <w:rsid w:val="0044690E"/>
    <w:rsid w:val="00451E9F"/>
    <w:rsid w:val="00466CC9"/>
    <w:rsid w:val="00467AE1"/>
    <w:rsid w:val="00480FD5"/>
    <w:rsid w:val="004902F1"/>
    <w:rsid w:val="00491FC1"/>
    <w:rsid w:val="004A5266"/>
    <w:rsid w:val="004A5F93"/>
    <w:rsid w:val="004C0D27"/>
    <w:rsid w:val="004C7514"/>
    <w:rsid w:val="004C77D8"/>
    <w:rsid w:val="004D184A"/>
    <w:rsid w:val="004F007E"/>
    <w:rsid w:val="004F298B"/>
    <w:rsid w:val="00526591"/>
    <w:rsid w:val="00531110"/>
    <w:rsid w:val="00531768"/>
    <w:rsid w:val="0053190C"/>
    <w:rsid w:val="00567344"/>
    <w:rsid w:val="005746CF"/>
    <w:rsid w:val="0058014F"/>
    <w:rsid w:val="00581456"/>
    <w:rsid w:val="0058457D"/>
    <w:rsid w:val="005A23F1"/>
    <w:rsid w:val="005B78F7"/>
    <w:rsid w:val="005C7904"/>
    <w:rsid w:val="005D151B"/>
    <w:rsid w:val="005E0B98"/>
    <w:rsid w:val="005E5415"/>
    <w:rsid w:val="005F1F30"/>
    <w:rsid w:val="005F5E03"/>
    <w:rsid w:val="00601FB8"/>
    <w:rsid w:val="00614535"/>
    <w:rsid w:val="00615247"/>
    <w:rsid w:val="00622E8B"/>
    <w:rsid w:val="00626807"/>
    <w:rsid w:val="00633685"/>
    <w:rsid w:val="00641513"/>
    <w:rsid w:val="00653F9E"/>
    <w:rsid w:val="006616F8"/>
    <w:rsid w:val="00662230"/>
    <w:rsid w:val="00664885"/>
    <w:rsid w:val="00667E98"/>
    <w:rsid w:val="0067071A"/>
    <w:rsid w:val="00676D35"/>
    <w:rsid w:val="00680471"/>
    <w:rsid w:val="0068074E"/>
    <w:rsid w:val="006A7CD5"/>
    <w:rsid w:val="006B6E82"/>
    <w:rsid w:val="006D48B8"/>
    <w:rsid w:val="006F7C1F"/>
    <w:rsid w:val="00702D37"/>
    <w:rsid w:val="00704EE2"/>
    <w:rsid w:val="00721854"/>
    <w:rsid w:val="007223B2"/>
    <w:rsid w:val="00727FCD"/>
    <w:rsid w:val="00730F5A"/>
    <w:rsid w:val="00731A7C"/>
    <w:rsid w:val="00732923"/>
    <w:rsid w:val="00743308"/>
    <w:rsid w:val="007477C5"/>
    <w:rsid w:val="007541AD"/>
    <w:rsid w:val="00756CFE"/>
    <w:rsid w:val="00774A2D"/>
    <w:rsid w:val="00777204"/>
    <w:rsid w:val="00791075"/>
    <w:rsid w:val="00797148"/>
    <w:rsid w:val="007975E5"/>
    <w:rsid w:val="007A5412"/>
    <w:rsid w:val="007C695A"/>
    <w:rsid w:val="007C7A8A"/>
    <w:rsid w:val="007D5182"/>
    <w:rsid w:val="007E167F"/>
    <w:rsid w:val="007E2E1C"/>
    <w:rsid w:val="007F4C58"/>
    <w:rsid w:val="007F6CFD"/>
    <w:rsid w:val="00804D3B"/>
    <w:rsid w:val="008074DF"/>
    <w:rsid w:val="008078E3"/>
    <w:rsid w:val="00824905"/>
    <w:rsid w:val="0083396B"/>
    <w:rsid w:val="00837F37"/>
    <w:rsid w:val="00840EAD"/>
    <w:rsid w:val="00850EDD"/>
    <w:rsid w:val="00871217"/>
    <w:rsid w:val="00874359"/>
    <w:rsid w:val="00883167"/>
    <w:rsid w:val="008A2042"/>
    <w:rsid w:val="008B5146"/>
    <w:rsid w:val="008C1F1B"/>
    <w:rsid w:val="008C638D"/>
    <w:rsid w:val="008D2319"/>
    <w:rsid w:val="008E54DC"/>
    <w:rsid w:val="008F7931"/>
    <w:rsid w:val="0090337E"/>
    <w:rsid w:val="0090356C"/>
    <w:rsid w:val="00907E4B"/>
    <w:rsid w:val="00921959"/>
    <w:rsid w:val="009254A9"/>
    <w:rsid w:val="009307E5"/>
    <w:rsid w:val="00940160"/>
    <w:rsid w:val="00944735"/>
    <w:rsid w:val="00944CA1"/>
    <w:rsid w:val="00962032"/>
    <w:rsid w:val="00963F67"/>
    <w:rsid w:val="00964E55"/>
    <w:rsid w:val="00977B22"/>
    <w:rsid w:val="009864E9"/>
    <w:rsid w:val="00990593"/>
    <w:rsid w:val="00994D4A"/>
    <w:rsid w:val="009B2C26"/>
    <w:rsid w:val="009C5414"/>
    <w:rsid w:val="009E05C9"/>
    <w:rsid w:val="009E1E57"/>
    <w:rsid w:val="009E2E12"/>
    <w:rsid w:val="009F3D54"/>
    <w:rsid w:val="009F78F3"/>
    <w:rsid w:val="009F7A4A"/>
    <w:rsid w:val="00A01057"/>
    <w:rsid w:val="00A0781E"/>
    <w:rsid w:val="00A27B3F"/>
    <w:rsid w:val="00A27C30"/>
    <w:rsid w:val="00A45FFE"/>
    <w:rsid w:val="00A4674D"/>
    <w:rsid w:val="00A47550"/>
    <w:rsid w:val="00A57A58"/>
    <w:rsid w:val="00A6405A"/>
    <w:rsid w:val="00A6589D"/>
    <w:rsid w:val="00A84D76"/>
    <w:rsid w:val="00A957F8"/>
    <w:rsid w:val="00AA528C"/>
    <w:rsid w:val="00AA543F"/>
    <w:rsid w:val="00AB3635"/>
    <w:rsid w:val="00AD6EE9"/>
    <w:rsid w:val="00AD7A6C"/>
    <w:rsid w:val="00AF31E1"/>
    <w:rsid w:val="00B22AEA"/>
    <w:rsid w:val="00B26035"/>
    <w:rsid w:val="00B30750"/>
    <w:rsid w:val="00B525A1"/>
    <w:rsid w:val="00B60C23"/>
    <w:rsid w:val="00B63667"/>
    <w:rsid w:val="00B66162"/>
    <w:rsid w:val="00B90E8F"/>
    <w:rsid w:val="00B936EE"/>
    <w:rsid w:val="00B96846"/>
    <w:rsid w:val="00B9705D"/>
    <w:rsid w:val="00B97D94"/>
    <w:rsid w:val="00BD4815"/>
    <w:rsid w:val="00BD6E83"/>
    <w:rsid w:val="00BF23C0"/>
    <w:rsid w:val="00BF624C"/>
    <w:rsid w:val="00C03C21"/>
    <w:rsid w:val="00C071FB"/>
    <w:rsid w:val="00C32A35"/>
    <w:rsid w:val="00C51C79"/>
    <w:rsid w:val="00C54ECE"/>
    <w:rsid w:val="00C55A8A"/>
    <w:rsid w:val="00C66CAD"/>
    <w:rsid w:val="00C7490E"/>
    <w:rsid w:val="00C8261A"/>
    <w:rsid w:val="00C876F2"/>
    <w:rsid w:val="00C94CC4"/>
    <w:rsid w:val="00CA3F91"/>
    <w:rsid w:val="00CC638E"/>
    <w:rsid w:val="00CF6D9E"/>
    <w:rsid w:val="00D01762"/>
    <w:rsid w:val="00D60F74"/>
    <w:rsid w:val="00D6399A"/>
    <w:rsid w:val="00D65E86"/>
    <w:rsid w:val="00D67449"/>
    <w:rsid w:val="00D723D7"/>
    <w:rsid w:val="00D76DFB"/>
    <w:rsid w:val="00DB486B"/>
    <w:rsid w:val="00DC2363"/>
    <w:rsid w:val="00DC2DE3"/>
    <w:rsid w:val="00DC48C7"/>
    <w:rsid w:val="00DD143A"/>
    <w:rsid w:val="00DE7895"/>
    <w:rsid w:val="00DF154E"/>
    <w:rsid w:val="00E20D1C"/>
    <w:rsid w:val="00E3637B"/>
    <w:rsid w:val="00E51145"/>
    <w:rsid w:val="00E52BCA"/>
    <w:rsid w:val="00E71FDE"/>
    <w:rsid w:val="00E916AC"/>
    <w:rsid w:val="00E927E9"/>
    <w:rsid w:val="00E966DB"/>
    <w:rsid w:val="00E978BC"/>
    <w:rsid w:val="00EA152F"/>
    <w:rsid w:val="00EA17C4"/>
    <w:rsid w:val="00EA4F0E"/>
    <w:rsid w:val="00EC78AC"/>
    <w:rsid w:val="00ED089B"/>
    <w:rsid w:val="00ED26AF"/>
    <w:rsid w:val="00ED2FE5"/>
    <w:rsid w:val="00EF7829"/>
    <w:rsid w:val="00F0135B"/>
    <w:rsid w:val="00F1245C"/>
    <w:rsid w:val="00F17AF8"/>
    <w:rsid w:val="00F2370D"/>
    <w:rsid w:val="00F2585C"/>
    <w:rsid w:val="00F25C3E"/>
    <w:rsid w:val="00F40390"/>
    <w:rsid w:val="00F40710"/>
    <w:rsid w:val="00F4736A"/>
    <w:rsid w:val="00F55CB7"/>
    <w:rsid w:val="00F63C61"/>
    <w:rsid w:val="00F73FF5"/>
    <w:rsid w:val="00F8060D"/>
    <w:rsid w:val="00F81CCE"/>
    <w:rsid w:val="00F84B43"/>
    <w:rsid w:val="00F872F5"/>
    <w:rsid w:val="00FB441E"/>
    <w:rsid w:val="00FB7928"/>
    <w:rsid w:val="00FC6BDC"/>
    <w:rsid w:val="00FD0142"/>
    <w:rsid w:val="00FD09A7"/>
    <w:rsid w:val="00FF0A6A"/>
    <w:rsid w:val="00FF52BD"/>
    <w:rsid w:val="011C6999"/>
    <w:rsid w:val="01BF6E4E"/>
    <w:rsid w:val="01FA21C5"/>
    <w:rsid w:val="02444D60"/>
    <w:rsid w:val="02640242"/>
    <w:rsid w:val="04AC2D56"/>
    <w:rsid w:val="06B85576"/>
    <w:rsid w:val="0AA84249"/>
    <w:rsid w:val="0B237963"/>
    <w:rsid w:val="0E9A5ED4"/>
    <w:rsid w:val="0FE51A14"/>
    <w:rsid w:val="11A17143"/>
    <w:rsid w:val="12627054"/>
    <w:rsid w:val="148B2695"/>
    <w:rsid w:val="16384060"/>
    <w:rsid w:val="1B8C1BCC"/>
    <w:rsid w:val="1CDA6D6B"/>
    <w:rsid w:val="1E97388E"/>
    <w:rsid w:val="21722DF3"/>
    <w:rsid w:val="23EA522D"/>
    <w:rsid w:val="24C871C8"/>
    <w:rsid w:val="24E00926"/>
    <w:rsid w:val="261308CB"/>
    <w:rsid w:val="26713F58"/>
    <w:rsid w:val="28B14477"/>
    <w:rsid w:val="29101A03"/>
    <w:rsid w:val="2BE25FAA"/>
    <w:rsid w:val="2F10797B"/>
    <w:rsid w:val="35A54278"/>
    <w:rsid w:val="35C51272"/>
    <w:rsid w:val="39265EE7"/>
    <w:rsid w:val="406324D4"/>
    <w:rsid w:val="40777A29"/>
    <w:rsid w:val="411A138E"/>
    <w:rsid w:val="419A7295"/>
    <w:rsid w:val="46914CDA"/>
    <w:rsid w:val="46F3698D"/>
    <w:rsid w:val="46F759F5"/>
    <w:rsid w:val="47700B2E"/>
    <w:rsid w:val="4AF43A45"/>
    <w:rsid w:val="4B015739"/>
    <w:rsid w:val="4D2D7658"/>
    <w:rsid w:val="4E651F0D"/>
    <w:rsid w:val="50080939"/>
    <w:rsid w:val="52923934"/>
    <w:rsid w:val="53D00086"/>
    <w:rsid w:val="559C5E03"/>
    <w:rsid w:val="58F9793B"/>
    <w:rsid w:val="5E275850"/>
    <w:rsid w:val="5FD1510F"/>
    <w:rsid w:val="601228C0"/>
    <w:rsid w:val="61750018"/>
    <w:rsid w:val="62090544"/>
    <w:rsid w:val="6487737F"/>
    <w:rsid w:val="69C11E44"/>
    <w:rsid w:val="6AE94336"/>
    <w:rsid w:val="6B582D2C"/>
    <w:rsid w:val="6B9B4BC5"/>
    <w:rsid w:val="6BC92FF7"/>
    <w:rsid w:val="6D9405F6"/>
    <w:rsid w:val="6FC33EE0"/>
    <w:rsid w:val="71376B4E"/>
    <w:rsid w:val="72457F0B"/>
    <w:rsid w:val="79F727CC"/>
    <w:rsid w:val="7BD55E89"/>
    <w:rsid w:val="7CAD561A"/>
    <w:rsid w:val="7F4262B0"/>
    <w:rsid w:val="7F8D09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qFormat="1" w:uiPriority="99" w:semiHidden="0" w:name="Block Text"/>
    <w:lsdException w:qFormat="1" w:unhideWhenUsed="0" w:uiPriority="0"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99"/>
    <w:pPr>
      <w:adjustRightInd w:val="0"/>
      <w:spacing w:line="560" w:lineRule="exact"/>
      <w:ind w:firstLine="624"/>
      <w:jc w:val="left"/>
      <w:textAlignment w:val="baseline"/>
    </w:pPr>
    <w:rPr>
      <w:rFonts w:ascii="Times New Roman" w:hAnsi="Times New Roman" w:eastAsia="仿宋_GB2312"/>
      <w:kern w:val="0"/>
      <w:sz w:val="30"/>
      <w:szCs w:val="30"/>
    </w:rPr>
  </w:style>
  <w:style w:type="paragraph" w:styleId="3">
    <w:name w:val="annotation text"/>
    <w:basedOn w:val="1"/>
    <w:link w:val="30"/>
    <w:semiHidden/>
    <w:unhideWhenUsed/>
    <w:qFormat/>
    <w:uiPriority w:val="99"/>
    <w:pPr>
      <w:jc w:val="left"/>
    </w:pPr>
    <w:rPr>
      <w:szCs w:val="22"/>
    </w:rPr>
  </w:style>
  <w:style w:type="paragraph" w:styleId="4">
    <w:name w:val="Body Text Indent"/>
    <w:basedOn w:val="1"/>
    <w:link w:val="33"/>
    <w:qFormat/>
    <w:uiPriority w:val="99"/>
    <w:pPr>
      <w:ind w:firstLine="640" w:firstLineChars="200"/>
    </w:pPr>
    <w:rPr>
      <w:rFonts w:ascii="Times New Roman" w:hAnsi="Times New Roman"/>
      <w:sz w:val="32"/>
      <w:szCs w:val="32"/>
    </w:rPr>
  </w:style>
  <w:style w:type="paragraph" w:styleId="5">
    <w:name w:val="Block Text"/>
    <w:basedOn w:val="1"/>
    <w:unhideWhenUsed/>
    <w:qFormat/>
    <w:uiPriority w:val="99"/>
    <w:pPr>
      <w:spacing w:line="360" w:lineRule="exact"/>
      <w:ind w:left="1680" w:right="210" w:firstLine="2"/>
    </w:pPr>
    <w:rPr>
      <w:rFonts w:ascii="楷体_GB2312" w:hAnsi="宋体" w:eastAsia="楷体_GB2312"/>
      <w:sz w:val="23"/>
      <w:szCs w:val="20"/>
    </w:rPr>
  </w:style>
  <w:style w:type="paragraph" w:styleId="6">
    <w:name w:val="Date"/>
    <w:basedOn w:val="1"/>
    <w:next w:val="1"/>
    <w:link w:val="28"/>
    <w:semiHidden/>
    <w:unhideWhenUsed/>
    <w:qFormat/>
    <w:uiPriority w:val="99"/>
    <w:pPr>
      <w:ind w:left="100" w:leftChars="2500"/>
    </w:pPr>
  </w:style>
  <w:style w:type="paragraph" w:styleId="7">
    <w:name w:val="Body Text Indent 2"/>
    <w:basedOn w:val="1"/>
    <w:link w:val="34"/>
    <w:qFormat/>
    <w:uiPriority w:val="99"/>
    <w:pPr>
      <w:ind w:firstLine="560" w:firstLineChars="200"/>
    </w:pPr>
    <w:rPr>
      <w:rFonts w:ascii="Times New Roman" w:hAnsi="Times New Roman"/>
      <w:sz w:val="28"/>
      <w:szCs w:val="28"/>
    </w:rPr>
  </w:style>
  <w:style w:type="paragraph" w:styleId="8">
    <w:name w:val="Balloon Text"/>
    <w:basedOn w:val="1"/>
    <w:link w:val="23"/>
    <w:qFormat/>
    <w:uiPriority w:val="99"/>
    <w:rPr>
      <w:kern w:val="0"/>
      <w:sz w:val="18"/>
      <w:szCs w:val="18"/>
    </w:rPr>
  </w:style>
  <w:style w:type="paragraph" w:styleId="9">
    <w:name w:val="footer"/>
    <w:basedOn w:val="1"/>
    <w:link w:val="21"/>
    <w:unhideWhenUsed/>
    <w:qFormat/>
    <w:uiPriority w:val="99"/>
    <w:pPr>
      <w:tabs>
        <w:tab w:val="center" w:pos="4153"/>
        <w:tab w:val="right" w:pos="8306"/>
      </w:tabs>
      <w:snapToGrid w:val="0"/>
      <w:jc w:val="left"/>
    </w:pPr>
    <w:rPr>
      <w:sz w:val="18"/>
      <w:szCs w:val="18"/>
    </w:rPr>
  </w:style>
  <w:style w:type="paragraph" w:styleId="10">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unhideWhenUsed/>
    <w:qFormat/>
    <w:uiPriority w:val="39"/>
    <w:rPr>
      <w:szCs w:val="22"/>
    </w:rPr>
  </w:style>
  <w:style w:type="paragraph" w:styleId="12">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3">
    <w:name w:val="annotation subject"/>
    <w:basedOn w:val="3"/>
    <w:next w:val="3"/>
    <w:link w:val="32"/>
    <w:semiHidden/>
    <w:unhideWhenUsed/>
    <w:qFormat/>
    <w:uiPriority w:val="99"/>
    <w:rPr>
      <w:b/>
      <w:bCs/>
    </w:rPr>
  </w:style>
  <w:style w:type="table" w:styleId="15">
    <w:name w:val="Table Grid"/>
    <w:basedOn w:val="14"/>
    <w:qFormat/>
    <w:uiPriority w:val="59"/>
    <w:pPr>
      <w:widowControl w:val="0"/>
      <w:jc w:val="both"/>
    </w:pPr>
    <w:rPr>
      <w:rFonts w:asciiTheme="minorHAnsi" w:hAnsiTheme="minorHAnsi" w:eastAsiaTheme="minorEastAsia"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FollowedHyperlink"/>
    <w:basedOn w:val="16"/>
    <w:semiHidden/>
    <w:unhideWhenUsed/>
    <w:qFormat/>
    <w:uiPriority w:val="99"/>
    <w:rPr>
      <w:color w:val="800080" w:themeColor="followedHyperlink"/>
      <w:u w:val="single"/>
      <w14:textFill>
        <w14:solidFill>
          <w14:schemeClr w14:val="folHlink"/>
        </w14:solidFill>
      </w14:textFill>
    </w:rPr>
  </w:style>
  <w:style w:type="character" w:styleId="18">
    <w:name w:val="Hyperlink"/>
    <w:qFormat/>
    <w:uiPriority w:val="0"/>
    <w:rPr>
      <w:color w:val="0000FF"/>
      <w:u w:val="single"/>
    </w:rPr>
  </w:style>
  <w:style w:type="character" w:styleId="19">
    <w:name w:val="annotation reference"/>
    <w:basedOn w:val="16"/>
    <w:semiHidden/>
    <w:unhideWhenUsed/>
    <w:qFormat/>
    <w:uiPriority w:val="99"/>
    <w:rPr>
      <w:sz w:val="21"/>
      <w:szCs w:val="21"/>
    </w:rPr>
  </w:style>
  <w:style w:type="character" w:customStyle="1" w:styleId="20">
    <w:name w:val="页眉 Char"/>
    <w:basedOn w:val="16"/>
    <w:link w:val="10"/>
    <w:qFormat/>
    <w:uiPriority w:val="99"/>
    <w:rPr>
      <w:sz w:val="18"/>
      <w:szCs w:val="18"/>
    </w:rPr>
  </w:style>
  <w:style w:type="character" w:customStyle="1" w:styleId="21">
    <w:name w:val="页脚 Char"/>
    <w:basedOn w:val="16"/>
    <w:link w:val="9"/>
    <w:qFormat/>
    <w:uiPriority w:val="99"/>
    <w:rPr>
      <w:sz w:val="18"/>
      <w:szCs w:val="18"/>
    </w:rPr>
  </w:style>
  <w:style w:type="paragraph" w:customStyle="1" w:styleId="22">
    <w:name w:val="样式 小四 段前: 5 磅 段后: 5 磅 首行缩进:  2 字符"/>
    <w:basedOn w:val="1"/>
    <w:qFormat/>
    <w:uiPriority w:val="0"/>
    <w:pPr>
      <w:spacing w:line="360" w:lineRule="auto"/>
    </w:pPr>
    <w:rPr>
      <w:rFonts w:ascii="宋体" w:hAnsi="宋体"/>
      <w:sz w:val="24"/>
    </w:rPr>
  </w:style>
  <w:style w:type="character" w:customStyle="1" w:styleId="23">
    <w:name w:val="批注框文本 Char"/>
    <w:basedOn w:val="16"/>
    <w:link w:val="8"/>
    <w:qFormat/>
    <w:uiPriority w:val="99"/>
    <w:rPr>
      <w:rFonts w:ascii="Calibri" w:hAnsi="Calibri" w:eastAsia="宋体" w:cs="Times New Roman"/>
      <w:kern w:val="0"/>
      <w:sz w:val="18"/>
      <w:szCs w:val="18"/>
    </w:rPr>
  </w:style>
  <w:style w:type="character" w:customStyle="1" w:styleId="24">
    <w:name w:val="15"/>
    <w:qFormat/>
    <w:uiPriority w:val="0"/>
    <w:rPr>
      <w:rFonts w:hint="default" w:ascii="Calibri" w:hAnsi="Calibri"/>
      <w:color w:val="0000FF"/>
      <w:u w:val="single"/>
    </w:rPr>
  </w:style>
  <w:style w:type="paragraph" w:customStyle="1" w:styleId="25">
    <w:name w:val="_Style 13"/>
    <w:unhideWhenUsed/>
    <w:qFormat/>
    <w:uiPriority w:val="99"/>
    <w:pPr>
      <w:widowControl w:val="0"/>
      <w:jc w:val="both"/>
    </w:pPr>
    <w:rPr>
      <w:rFonts w:ascii="Calibri" w:hAnsi="Calibri" w:eastAsia="宋体" w:cs="Times New Roman"/>
      <w:kern w:val="2"/>
      <w:sz w:val="21"/>
      <w:szCs w:val="24"/>
      <w:lang w:val="en-US" w:eastAsia="zh-CN" w:bidi="ar-SA"/>
    </w:rPr>
  </w:style>
  <w:style w:type="character" w:customStyle="1" w:styleId="26">
    <w:name w:val="页脚 Char1"/>
    <w:qFormat/>
    <w:uiPriority w:val="0"/>
    <w:rPr>
      <w:rFonts w:ascii="Calibri" w:hAnsi="Calibri" w:eastAsia="宋体" w:cs="Times New Roman"/>
      <w:sz w:val="18"/>
      <w:szCs w:val="18"/>
    </w:rPr>
  </w:style>
  <w:style w:type="character" w:customStyle="1" w:styleId="27">
    <w:name w:val="页眉 Char1"/>
    <w:qFormat/>
    <w:uiPriority w:val="0"/>
    <w:rPr>
      <w:rFonts w:ascii="Calibri" w:hAnsi="Calibri" w:eastAsia="宋体" w:cs="Times New Roman"/>
      <w:sz w:val="18"/>
      <w:szCs w:val="18"/>
    </w:rPr>
  </w:style>
  <w:style w:type="character" w:customStyle="1" w:styleId="28">
    <w:name w:val="日期 Char"/>
    <w:basedOn w:val="16"/>
    <w:link w:val="6"/>
    <w:semiHidden/>
    <w:qFormat/>
    <w:uiPriority w:val="99"/>
    <w:rPr>
      <w:rFonts w:ascii="Calibri" w:hAnsi="Calibri" w:eastAsia="宋体" w:cs="Times New Roman"/>
      <w:szCs w:val="24"/>
    </w:rPr>
  </w:style>
  <w:style w:type="paragraph" w:customStyle="1" w:styleId="29">
    <w:name w:val="Default"/>
    <w:qFormat/>
    <w:uiPriority w:val="0"/>
    <w:pPr>
      <w:widowControl w:val="0"/>
      <w:autoSpaceDE w:val="0"/>
      <w:autoSpaceDN w:val="0"/>
      <w:adjustRightInd w:val="0"/>
    </w:pPr>
    <w:rPr>
      <w:rFonts w:ascii="宋体...销." w:hAnsi="Calibri" w:eastAsia="宋体...销." w:cs="宋体...销."/>
      <w:color w:val="000000"/>
      <w:sz w:val="24"/>
      <w:szCs w:val="24"/>
      <w:lang w:val="en-US" w:eastAsia="zh-CN" w:bidi="ar-SA"/>
    </w:rPr>
  </w:style>
  <w:style w:type="character" w:customStyle="1" w:styleId="30">
    <w:name w:val="批注文字 Char"/>
    <w:basedOn w:val="16"/>
    <w:link w:val="3"/>
    <w:semiHidden/>
    <w:qFormat/>
    <w:uiPriority w:val="99"/>
    <w:rPr>
      <w:rFonts w:ascii="Calibri" w:hAnsi="Calibri" w:eastAsia="宋体" w:cs="Times New Roman"/>
    </w:rPr>
  </w:style>
  <w:style w:type="paragraph" w:styleId="31">
    <w:name w:val="List Paragraph"/>
    <w:basedOn w:val="1"/>
    <w:unhideWhenUsed/>
    <w:qFormat/>
    <w:uiPriority w:val="1"/>
    <w:pPr>
      <w:ind w:firstLine="420" w:firstLineChars="200"/>
    </w:pPr>
    <w:rPr>
      <w:szCs w:val="22"/>
    </w:rPr>
  </w:style>
  <w:style w:type="character" w:customStyle="1" w:styleId="32">
    <w:name w:val="批注主题 Char"/>
    <w:basedOn w:val="30"/>
    <w:link w:val="13"/>
    <w:semiHidden/>
    <w:qFormat/>
    <w:uiPriority w:val="99"/>
    <w:rPr>
      <w:rFonts w:ascii="Calibri" w:hAnsi="Calibri" w:eastAsia="宋体" w:cs="Times New Roman"/>
      <w:b/>
      <w:bCs/>
    </w:rPr>
  </w:style>
  <w:style w:type="character" w:customStyle="1" w:styleId="33">
    <w:name w:val="正文文本缩进 Char"/>
    <w:basedOn w:val="16"/>
    <w:link w:val="4"/>
    <w:qFormat/>
    <w:uiPriority w:val="99"/>
    <w:rPr>
      <w:rFonts w:ascii="Times New Roman" w:hAnsi="Times New Roman" w:eastAsia="宋体" w:cs="Times New Roman"/>
      <w:sz w:val="32"/>
      <w:szCs w:val="32"/>
    </w:rPr>
  </w:style>
  <w:style w:type="character" w:customStyle="1" w:styleId="34">
    <w:name w:val="正文文本缩进 2 Char"/>
    <w:basedOn w:val="16"/>
    <w:link w:val="7"/>
    <w:qFormat/>
    <w:uiPriority w:val="99"/>
    <w:rPr>
      <w:rFonts w:ascii="Times New Roman" w:hAnsi="Times New Roman" w:eastAsia="宋体" w:cs="Times New Roman"/>
      <w:sz w:val="28"/>
      <w:szCs w:val="28"/>
    </w:rPr>
  </w:style>
  <w:style w:type="character" w:customStyle="1" w:styleId="35">
    <w:name w:val="iconline2"/>
    <w:basedOn w:val="16"/>
    <w:qFormat/>
    <w:uiPriority w:val="0"/>
  </w:style>
  <w:style w:type="character" w:customStyle="1" w:styleId="36">
    <w:name w:val="iconline21"/>
    <w:basedOn w:val="16"/>
    <w:qFormat/>
    <w:uiPriority w:val="0"/>
  </w:style>
  <w:style w:type="character" w:customStyle="1" w:styleId="37">
    <w:name w:val="cy"/>
    <w:basedOn w:val="16"/>
    <w:qFormat/>
    <w:uiPriority w:val="0"/>
  </w:style>
  <w:style w:type="character" w:customStyle="1" w:styleId="38">
    <w:name w:val="icontext1"/>
    <w:basedOn w:val="16"/>
    <w:qFormat/>
    <w:uiPriority w:val="0"/>
  </w:style>
  <w:style w:type="character" w:customStyle="1" w:styleId="39">
    <w:name w:val="icontext11"/>
    <w:basedOn w:val="16"/>
    <w:qFormat/>
    <w:uiPriority w:val="0"/>
  </w:style>
  <w:style w:type="character" w:customStyle="1" w:styleId="40">
    <w:name w:val="icontext12"/>
    <w:basedOn w:val="16"/>
    <w:qFormat/>
    <w:uiPriority w:val="0"/>
  </w:style>
  <w:style w:type="character" w:customStyle="1" w:styleId="41">
    <w:name w:val="ico1658"/>
    <w:basedOn w:val="16"/>
    <w:qFormat/>
    <w:uiPriority w:val="0"/>
  </w:style>
  <w:style w:type="character" w:customStyle="1" w:styleId="42">
    <w:name w:val="ico1659"/>
    <w:basedOn w:val="16"/>
    <w:qFormat/>
    <w:uiPriority w:val="0"/>
  </w:style>
  <w:style w:type="character" w:customStyle="1" w:styleId="43">
    <w:name w:val="after"/>
    <w:basedOn w:val="16"/>
    <w:qFormat/>
    <w:uiPriority w:val="0"/>
    <w:rPr>
      <w:sz w:val="0"/>
      <w:szCs w:val="0"/>
    </w:rPr>
  </w:style>
  <w:style w:type="character" w:customStyle="1" w:styleId="44">
    <w:name w:val="common_over_page_btn2"/>
    <w:basedOn w:val="16"/>
    <w:qFormat/>
    <w:uiPriority w:val="0"/>
  </w:style>
  <w:style w:type="character" w:customStyle="1" w:styleId="45">
    <w:name w:val="common_over_page_btn3"/>
    <w:basedOn w:val="16"/>
    <w:qFormat/>
    <w:uiPriority w:val="0"/>
    <w:rPr>
      <w:bdr w:val="single" w:color="D2D2D2" w:sz="6" w:space="0"/>
      <w:shd w:val="clear" w:color="auto" w:fill="EDEDED"/>
    </w:rPr>
  </w:style>
  <w:style w:type="character" w:customStyle="1" w:styleId="46">
    <w:name w:val="cdropright"/>
    <w:basedOn w:val="16"/>
    <w:qFormat/>
    <w:uiPriority w:val="0"/>
  </w:style>
  <w:style w:type="character" w:customStyle="1" w:styleId="47">
    <w:name w:val="w32"/>
    <w:basedOn w:val="16"/>
    <w:qFormat/>
    <w:uiPriority w:val="0"/>
  </w:style>
  <w:style w:type="character" w:customStyle="1" w:styleId="48">
    <w:name w:val="cdropleft"/>
    <w:basedOn w:val="16"/>
    <w:qFormat/>
    <w:uiPriority w:val="0"/>
  </w:style>
  <w:style w:type="character" w:customStyle="1" w:styleId="49">
    <w:name w:val="active2"/>
    <w:basedOn w:val="16"/>
    <w:qFormat/>
    <w:uiPriority w:val="0"/>
    <w:rPr>
      <w:color w:val="00FF00"/>
      <w:shd w:val="clear" w:color="auto" w:fill="111111"/>
    </w:rPr>
  </w:style>
  <w:style w:type="character" w:customStyle="1" w:styleId="50">
    <w:name w:val="icontext2"/>
    <w:basedOn w:val="16"/>
    <w:qFormat/>
    <w:uiPriority w:val="0"/>
  </w:style>
  <w:style w:type="character" w:customStyle="1" w:styleId="51">
    <w:name w:val="hilite5"/>
    <w:basedOn w:val="16"/>
    <w:qFormat/>
    <w:uiPriority w:val="0"/>
    <w:rPr>
      <w:color w:val="FFFFFF"/>
      <w:shd w:val="clear" w:color="auto" w:fill="666666"/>
    </w:rPr>
  </w:style>
  <w:style w:type="character" w:customStyle="1" w:styleId="52">
    <w:name w:val="button4"/>
    <w:basedOn w:val="16"/>
    <w:qFormat/>
    <w:uiPriority w:val="0"/>
  </w:style>
  <w:style w:type="character" w:customStyle="1" w:styleId="53">
    <w:name w:val="tmpztreemove_arrow"/>
    <w:basedOn w:val="16"/>
    <w:qFormat/>
    <w:uiPriority w:val="0"/>
  </w:style>
  <w:style w:type="character" w:customStyle="1" w:styleId="54">
    <w:name w:val="drapbtn"/>
    <w:basedOn w:val="16"/>
    <w:qFormat/>
    <w:uiPriority w:val="0"/>
  </w:style>
  <w:style w:type="character" w:customStyle="1" w:styleId="55">
    <w:name w:val="icontext3"/>
    <w:basedOn w:val="16"/>
    <w:qFormat/>
    <w:uiPriority w:val="0"/>
  </w:style>
  <w:style w:type="character" w:customStyle="1" w:styleId="56">
    <w:name w:val="pagechatarealistclose_box"/>
    <w:basedOn w:val="16"/>
    <w:qFormat/>
    <w:uiPriority w:val="0"/>
  </w:style>
  <w:style w:type="character" w:customStyle="1" w:styleId="57">
    <w:name w:val="pagechatarealistclose_box1"/>
    <w:basedOn w:val="16"/>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31</Pages>
  <Words>14869</Words>
  <Characters>15181</Characters>
  <Lines>144</Lines>
  <Paragraphs>40</Paragraphs>
  <TotalTime>5</TotalTime>
  <ScaleCrop>false</ScaleCrop>
  <LinksUpToDate>false</LinksUpToDate>
  <CharactersWithSpaces>17431</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2021-09-23T09:18:00Z</dcterms:created>
  <dc:creator>陈良彬</dc:creator>
  <cp:lastModifiedBy>111</cp:lastModifiedBy>
  <cp:lastPrinted>2021-03-04T01:29:00Z</cp:lastPrinted>
  <dcterms:modified xsi:type="dcterms:W3CDTF">2022-09-06T02:48:57Z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5D89CA57B1FD412093EBDF12F1240AC3</vt:lpwstr>
  </property>
</Properties>
</file>